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90AC" w14:textId="77777777" w:rsidR="00A40EF4" w:rsidRPr="00074BB6" w:rsidRDefault="00A40EF4" w:rsidP="00A40EF4">
      <w:pPr>
        <w:pStyle w:val="ListParagraph"/>
        <w:ind w:left="-90"/>
        <w:contextualSpacing w:val="0"/>
        <w:jc w:val="left"/>
        <w:rPr>
          <w:rFonts w:asciiTheme="minorHAnsi" w:hAnsiTheme="minorHAnsi" w:cs="Calibri"/>
          <w:b/>
        </w:rPr>
      </w:pPr>
      <w:r w:rsidRPr="00074BB6">
        <w:rPr>
          <w:rFonts w:asciiTheme="minorHAnsi" w:hAnsiTheme="minorHAnsi" w:cs="Calibri"/>
          <w:b/>
        </w:rPr>
        <w:t>On-Site Handling and Transport of Infectious Waste for Housekeeping Staff ‒ SOP</w:t>
      </w:r>
    </w:p>
    <w:p w14:paraId="7E50E1B5" w14:textId="77777777" w:rsidR="00A40EF4" w:rsidRPr="00074BB6" w:rsidRDefault="00A40EF4" w:rsidP="00A40EF4">
      <w:pPr>
        <w:pStyle w:val="ListParagraph"/>
        <w:ind w:left="-90"/>
        <w:contextualSpacing w:val="0"/>
        <w:jc w:val="left"/>
        <w:rPr>
          <w:rFonts w:asciiTheme="minorHAnsi" w:hAnsiTheme="minorHAnsi" w:cs="Calibri"/>
          <w:b/>
        </w:rPr>
      </w:pPr>
      <w:r w:rsidRPr="00074BB6">
        <w:rPr>
          <w:rFonts w:asciiTheme="minorHAnsi" w:hAnsiTheme="minorHAnsi" w:cs="Calibri"/>
          <w:b/>
        </w:rPr>
        <w:t>Document Number: 503</w:t>
      </w:r>
    </w:p>
    <w:p w14:paraId="7FEFEB0A" w14:textId="77777777" w:rsidR="00A40EF4" w:rsidRPr="00074BB6" w:rsidRDefault="00A40EF4" w:rsidP="00470835">
      <w:pPr>
        <w:pStyle w:val="ListParagraph"/>
        <w:spacing w:after="120"/>
        <w:ind w:left="-90"/>
        <w:contextualSpacing w:val="0"/>
        <w:jc w:val="left"/>
        <w:rPr>
          <w:rFonts w:asciiTheme="minorHAnsi" w:hAnsiTheme="minorHAnsi" w:cs="Calibri"/>
          <w:b/>
        </w:rPr>
      </w:pPr>
    </w:p>
    <w:p w14:paraId="3218DC70" w14:textId="77777777" w:rsidR="008650EE" w:rsidRPr="007F5D34" w:rsidRDefault="008650EE" w:rsidP="008650EE">
      <w:pPr>
        <w:rPr>
          <w:i/>
          <w:lang w:val="en-ZA"/>
        </w:rPr>
      </w:pPr>
      <w:r w:rsidRPr="007F5D34">
        <w:rPr>
          <w:i/>
          <w:lang w:val="en-ZA"/>
        </w:rPr>
        <w:t>The purpose of this SOP is to standardize the specific procedures to be used for the facility.  This document should be customized to meet your facility’s needs.</w:t>
      </w:r>
    </w:p>
    <w:p w14:paraId="7ECD8DA0" w14:textId="77777777" w:rsidR="00074BB6" w:rsidRPr="00074BB6" w:rsidRDefault="00074BB6" w:rsidP="00074BB6">
      <w:pPr>
        <w:pStyle w:val="ListParagraph"/>
        <w:spacing w:after="120"/>
        <w:ind w:left="-90"/>
        <w:contextualSpacing w:val="0"/>
        <w:jc w:val="left"/>
        <w:rPr>
          <w:rFonts w:asciiTheme="minorHAnsi" w:hAnsiTheme="minorHAnsi" w:cs="Calibri"/>
        </w:rPr>
      </w:pPr>
    </w:p>
    <w:p w14:paraId="2EBF2445" w14:textId="77777777" w:rsidR="00A40EF4" w:rsidRPr="00A40EF4" w:rsidRDefault="00A86AF1" w:rsidP="00074BB6">
      <w:pPr>
        <w:pStyle w:val="ListParagraph"/>
        <w:numPr>
          <w:ilvl w:val="0"/>
          <w:numId w:val="27"/>
        </w:numPr>
        <w:spacing w:after="120"/>
        <w:contextualSpacing w:val="0"/>
        <w:jc w:val="left"/>
        <w:rPr>
          <w:rFonts w:asciiTheme="minorHAnsi" w:hAnsiTheme="minorHAnsi" w:cs="Calibri"/>
        </w:rPr>
      </w:pPr>
      <w:r w:rsidRPr="00470835">
        <w:rPr>
          <w:rFonts w:asciiTheme="minorHAnsi" w:hAnsiTheme="minorHAnsi" w:cs="Calibri"/>
          <w:b/>
        </w:rPr>
        <w:t>Purpose</w:t>
      </w:r>
      <w:r w:rsidR="00470835">
        <w:rPr>
          <w:rFonts w:asciiTheme="minorHAnsi" w:hAnsiTheme="minorHAnsi" w:cs="Calibri"/>
          <w:b/>
        </w:rPr>
        <w:t xml:space="preserve"> </w:t>
      </w:r>
    </w:p>
    <w:p w14:paraId="75DF2954" w14:textId="77777777" w:rsidR="00A86AF1" w:rsidRDefault="00A86AF1" w:rsidP="00074BB6">
      <w:pPr>
        <w:pStyle w:val="ListParagraph"/>
        <w:spacing w:after="120"/>
        <w:ind w:left="360"/>
        <w:contextualSpacing w:val="0"/>
        <w:jc w:val="left"/>
        <w:rPr>
          <w:rFonts w:asciiTheme="minorHAnsi" w:hAnsiTheme="minorHAnsi" w:cs="Calibri"/>
        </w:rPr>
      </w:pPr>
      <w:r w:rsidRPr="00470835">
        <w:rPr>
          <w:rFonts w:asciiTheme="minorHAnsi" w:hAnsiTheme="minorHAnsi" w:cs="Calibri"/>
        </w:rPr>
        <w:t xml:space="preserve">The purpose of this SOP is to outline the procedures for the safe and efficient handling and </w:t>
      </w:r>
      <w:r w:rsidR="00D12DC5" w:rsidRPr="00470835">
        <w:rPr>
          <w:rFonts w:asciiTheme="minorHAnsi" w:hAnsiTheme="minorHAnsi" w:cs="Calibri"/>
        </w:rPr>
        <w:t xml:space="preserve">on-site </w:t>
      </w:r>
      <w:r w:rsidRPr="00470835">
        <w:rPr>
          <w:rFonts w:asciiTheme="minorHAnsi" w:hAnsiTheme="minorHAnsi" w:cs="Calibri"/>
        </w:rPr>
        <w:t xml:space="preserve">transportation of infectious waste by housekeeping staff and </w:t>
      </w:r>
      <w:r w:rsidR="00CE424D" w:rsidRPr="00470835">
        <w:rPr>
          <w:rFonts w:asciiTheme="minorHAnsi" w:hAnsiTheme="minorHAnsi" w:cs="Calibri"/>
        </w:rPr>
        <w:t>on-site</w:t>
      </w:r>
      <w:r w:rsidRPr="00470835">
        <w:rPr>
          <w:rFonts w:asciiTheme="minorHAnsi" w:hAnsiTheme="minorHAnsi" w:cs="Calibri"/>
        </w:rPr>
        <w:t xml:space="preserve"> waste handlers.</w:t>
      </w:r>
    </w:p>
    <w:p w14:paraId="0D41798C" w14:textId="77777777" w:rsidR="00074BB6" w:rsidRPr="00470835" w:rsidRDefault="00074BB6" w:rsidP="00074BB6">
      <w:pPr>
        <w:pStyle w:val="ListParagraph"/>
        <w:spacing w:after="120"/>
        <w:ind w:left="360"/>
        <w:contextualSpacing w:val="0"/>
        <w:jc w:val="left"/>
        <w:rPr>
          <w:rFonts w:asciiTheme="minorHAnsi" w:hAnsiTheme="minorHAnsi" w:cs="Calibri"/>
        </w:rPr>
      </w:pPr>
    </w:p>
    <w:p w14:paraId="23E0B76B" w14:textId="77777777" w:rsidR="00A40EF4" w:rsidRPr="00A40EF4" w:rsidRDefault="00A86AF1" w:rsidP="00074BB6">
      <w:pPr>
        <w:pStyle w:val="ListParagraph"/>
        <w:numPr>
          <w:ilvl w:val="0"/>
          <w:numId w:val="27"/>
        </w:numPr>
        <w:spacing w:after="120"/>
        <w:contextualSpacing w:val="0"/>
        <w:jc w:val="left"/>
        <w:rPr>
          <w:rFonts w:asciiTheme="minorHAnsi" w:hAnsiTheme="minorHAnsi" w:cs="Calibri"/>
        </w:rPr>
      </w:pPr>
      <w:r w:rsidRPr="00470835">
        <w:rPr>
          <w:rFonts w:asciiTheme="minorHAnsi" w:hAnsiTheme="minorHAnsi" w:cs="Calibri"/>
          <w:b/>
        </w:rPr>
        <w:t>Scope</w:t>
      </w:r>
    </w:p>
    <w:p w14:paraId="7EE94940" w14:textId="77777777" w:rsidR="00A86AF1" w:rsidRDefault="00A86AF1" w:rsidP="00074BB6">
      <w:pPr>
        <w:pStyle w:val="ListParagraph"/>
        <w:spacing w:after="120"/>
        <w:ind w:left="360"/>
        <w:contextualSpacing w:val="0"/>
        <w:jc w:val="left"/>
        <w:rPr>
          <w:rFonts w:asciiTheme="minorHAnsi" w:hAnsiTheme="minorHAnsi" w:cs="Calibri"/>
        </w:rPr>
      </w:pPr>
      <w:r w:rsidRPr="00470835">
        <w:rPr>
          <w:rFonts w:asciiTheme="minorHAnsi" w:hAnsiTheme="minorHAnsi" w:cs="Calibri"/>
        </w:rPr>
        <w:t>This SOP addresses safe methods for handling and transporting infectious wastes from the point of generation to the waste treatment or disposal area</w:t>
      </w:r>
      <w:r w:rsidR="00E577E5" w:rsidRPr="00470835">
        <w:rPr>
          <w:rFonts w:asciiTheme="minorHAnsi" w:hAnsiTheme="minorHAnsi" w:cs="Calibri"/>
        </w:rPr>
        <w:t>, or to a storage area for transportation off</w:t>
      </w:r>
      <w:r w:rsidR="00A40EF4">
        <w:rPr>
          <w:rFonts w:asciiTheme="minorHAnsi" w:hAnsiTheme="minorHAnsi" w:cs="Calibri"/>
        </w:rPr>
        <w:t xml:space="preserve"> </w:t>
      </w:r>
      <w:r w:rsidR="00E577E5" w:rsidRPr="00470835">
        <w:rPr>
          <w:rFonts w:asciiTheme="minorHAnsi" w:hAnsiTheme="minorHAnsi" w:cs="Calibri"/>
        </w:rPr>
        <w:t>site</w:t>
      </w:r>
      <w:r w:rsidRPr="00470835">
        <w:rPr>
          <w:rFonts w:asciiTheme="minorHAnsi" w:hAnsiTheme="minorHAnsi" w:cs="Calibri"/>
        </w:rPr>
        <w:t>.</w:t>
      </w:r>
      <w:r w:rsidR="00516573" w:rsidRPr="00470835">
        <w:rPr>
          <w:rFonts w:asciiTheme="minorHAnsi" w:hAnsiTheme="minorHAnsi" w:cs="Calibri"/>
        </w:rPr>
        <w:t xml:space="preserve"> Specific routes must be planned throughout the facility to minimize the passage of loaded carts through patient care and other clean areas</w:t>
      </w:r>
      <w:r w:rsidR="00470835">
        <w:rPr>
          <w:rFonts w:asciiTheme="minorHAnsi" w:hAnsiTheme="minorHAnsi" w:cs="Calibri"/>
        </w:rPr>
        <w:t xml:space="preserve">. </w:t>
      </w:r>
      <w:r w:rsidR="00516573" w:rsidRPr="00470835">
        <w:rPr>
          <w:rFonts w:asciiTheme="minorHAnsi" w:hAnsiTheme="minorHAnsi" w:cs="Calibri"/>
        </w:rPr>
        <w:t xml:space="preserve">Timing of waste collection should fit with the </w:t>
      </w:r>
      <w:r w:rsidR="004468C0">
        <w:rPr>
          <w:rFonts w:asciiTheme="minorHAnsi" w:hAnsiTheme="minorHAnsi" w:cs="Calibri"/>
        </w:rPr>
        <w:t>health care</w:t>
      </w:r>
      <w:r w:rsidR="00516573" w:rsidRPr="00470835">
        <w:rPr>
          <w:rFonts w:asciiTheme="minorHAnsi" w:hAnsiTheme="minorHAnsi" w:cs="Calibri"/>
        </w:rPr>
        <w:t xml:space="preserve"> facility schedules and avoid busy times </w:t>
      </w:r>
      <w:r w:rsidR="00A40EF4">
        <w:rPr>
          <w:rFonts w:asciiTheme="minorHAnsi" w:hAnsiTheme="minorHAnsi" w:cs="Calibri"/>
        </w:rPr>
        <w:t>as much</w:t>
      </w:r>
      <w:r w:rsidR="00516573" w:rsidRPr="00470835">
        <w:rPr>
          <w:rFonts w:asciiTheme="minorHAnsi" w:hAnsiTheme="minorHAnsi" w:cs="Calibri"/>
        </w:rPr>
        <w:t xml:space="preserve"> as possible. Wastes should be moved through the facility in </w:t>
      </w:r>
      <w:r w:rsidR="00A40EF4">
        <w:rPr>
          <w:rFonts w:asciiTheme="minorHAnsi" w:hAnsiTheme="minorHAnsi" w:cs="Calibri"/>
        </w:rPr>
        <w:t>a way that</w:t>
      </w:r>
      <w:r w:rsidR="00516573" w:rsidRPr="00470835">
        <w:rPr>
          <w:rFonts w:asciiTheme="minorHAnsi" w:hAnsiTheme="minorHAnsi" w:cs="Calibri"/>
        </w:rPr>
        <w:t xml:space="preserve"> prevent</w:t>
      </w:r>
      <w:r w:rsidR="00A40EF4">
        <w:rPr>
          <w:rFonts w:asciiTheme="minorHAnsi" w:hAnsiTheme="minorHAnsi" w:cs="Calibri"/>
        </w:rPr>
        <w:t>s</w:t>
      </w:r>
      <w:r w:rsidR="00516573" w:rsidRPr="00470835">
        <w:rPr>
          <w:rFonts w:asciiTheme="minorHAnsi" w:hAnsiTheme="minorHAnsi" w:cs="Calibri"/>
        </w:rPr>
        <w:t xml:space="preserve"> unnecessary exposure to staff and the general public</w:t>
      </w:r>
      <w:r w:rsidR="00470835">
        <w:rPr>
          <w:rFonts w:asciiTheme="minorHAnsi" w:hAnsiTheme="minorHAnsi" w:cs="Calibri"/>
        </w:rPr>
        <w:t xml:space="preserve">. </w:t>
      </w:r>
    </w:p>
    <w:p w14:paraId="56AC2418" w14:textId="77777777" w:rsidR="00074BB6" w:rsidRPr="00470835" w:rsidRDefault="00074BB6" w:rsidP="00074BB6">
      <w:pPr>
        <w:pStyle w:val="ListParagraph"/>
        <w:spacing w:after="120"/>
        <w:ind w:left="360"/>
        <w:contextualSpacing w:val="0"/>
        <w:jc w:val="left"/>
        <w:rPr>
          <w:rFonts w:asciiTheme="minorHAnsi" w:hAnsiTheme="minorHAnsi" w:cs="Calibri"/>
        </w:rPr>
      </w:pPr>
    </w:p>
    <w:p w14:paraId="24F192B3"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Definitions</w:t>
      </w:r>
    </w:p>
    <w:p w14:paraId="629598AB" w14:textId="77777777" w:rsidR="00A86AF1" w:rsidRPr="00470835" w:rsidRDefault="00323747" w:rsidP="00074BB6">
      <w:pPr>
        <w:spacing w:after="120"/>
        <w:ind w:left="360"/>
        <w:jc w:val="left"/>
        <w:rPr>
          <w:rFonts w:asciiTheme="minorHAnsi" w:hAnsiTheme="minorHAnsi" w:cs="Calibri"/>
        </w:rPr>
      </w:pPr>
      <w:r w:rsidRPr="00470835">
        <w:rPr>
          <w:rFonts w:asciiTheme="minorHAnsi" w:hAnsiTheme="minorHAnsi" w:cs="Calibri"/>
        </w:rPr>
        <w:t xml:space="preserve">For definitions, refer to Doc </w:t>
      </w:r>
      <w:r w:rsidR="00A40EF4">
        <w:rPr>
          <w:rFonts w:asciiTheme="minorHAnsi" w:hAnsiTheme="minorHAnsi" w:cs="Calibri"/>
        </w:rPr>
        <w:t>502</w:t>
      </w:r>
      <w:r w:rsidRPr="00470835">
        <w:rPr>
          <w:rFonts w:asciiTheme="minorHAnsi" w:hAnsiTheme="minorHAnsi" w:cs="Calibri"/>
        </w:rPr>
        <w:t xml:space="preserve">: On-Site Handling of </w:t>
      </w:r>
      <w:r w:rsidR="00A40EF4">
        <w:rPr>
          <w:rFonts w:asciiTheme="minorHAnsi" w:hAnsiTheme="minorHAnsi" w:cs="Calibri"/>
        </w:rPr>
        <w:t>Health C</w:t>
      </w:r>
      <w:r w:rsidR="004468C0">
        <w:rPr>
          <w:rFonts w:asciiTheme="minorHAnsi" w:hAnsiTheme="minorHAnsi" w:cs="Calibri"/>
        </w:rPr>
        <w:t>are</w:t>
      </w:r>
      <w:r w:rsidRPr="00470835">
        <w:rPr>
          <w:rFonts w:asciiTheme="minorHAnsi" w:hAnsiTheme="minorHAnsi" w:cs="Calibri"/>
        </w:rPr>
        <w:t xml:space="preserve"> Waste – Guidance.</w:t>
      </w:r>
    </w:p>
    <w:p w14:paraId="200EC871" w14:textId="77777777" w:rsidR="005A3780" w:rsidRPr="00470835" w:rsidRDefault="005A3780" w:rsidP="00074BB6">
      <w:pPr>
        <w:spacing w:after="120"/>
        <w:ind w:left="360"/>
        <w:jc w:val="left"/>
        <w:rPr>
          <w:rFonts w:asciiTheme="minorHAnsi" w:hAnsiTheme="minorHAnsi"/>
        </w:rPr>
      </w:pPr>
    </w:p>
    <w:p w14:paraId="722C553D"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Responsibilities</w:t>
      </w:r>
    </w:p>
    <w:p w14:paraId="29CEFC39" w14:textId="77777777" w:rsidR="00A86AF1" w:rsidRPr="00470835" w:rsidRDefault="00A86AF1" w:rsidP="00074BB6">
      <w:pPr>
        <w:pStyle w:val="ListParagraph"/>
        <w:numPr>
          <w:ilvl w:val="1"/>
          <w:numId w:val="27"/>
        </w:numPr>
        <w:spacing w:after="120"/>
        <w:ind w:left="810" w:hanging="450"/>
        <w:contextualSpacing w:val="0"/>
        <w:jc w:val="left"/>
        <w:rPr>
          <w:rFonts w:asciiTheme="minorHAnsi" w:hAnsiTheme="minorHAnsi" w:cs="Calibri"/>
        </w:rPr>
      </w:pPr>
      <w:r w:rsidRPr="00074BB6">
        <w:rPr>
          <w:rFonts w:asciiTheme="minorHAnsi" w:hAnsiTheme="minorHAnsi" w:cs="Calibri"/>
          <w:b/>
        </w:rPr>
        <w:t>All staff</w:t>
      </w:r>
      <w:r w:rsidRPr="00470835">
        <w:rPr>
          <w:rFonts w:asciiTheme="minorHAnsi" w:hAnsiTheme="minorHAnsi" w:cs="Calibri"/>
        </w:rPr>
        <w:t xml:space="preserve"> have a duty to ensure that waste is correctly segregated, bagged, sealed and labeled with the location of where it was generated and that it is safe to be handled.</w:t>
      </w:r>
    </w:p>
    <w:p w14:paraId="04AEE250" w14:textId="77777777" w:rsidR="00A86AF1" w:rsidRPr="00470835" w:rsidRDefault="00A86AF1" w:rsidP="00074BB6">
      <w:pPr>
        <w:pStyle w:val="ListParagraph"/>
        <w:numPr>
          <w:ilvl w:val="1"/>
          <w:numId w:val="27"/>
        </w:numPr>
        <w:spacing w:after="120"/>
        <w:ind w:left="810" w:hanging="450"/>
        <w:contextualSpacing w:val="0"/>
        <w:jc w:val="left"/>
        <w:rPr>
          <w:rFonts w:asciiTheme="minorHAnsi" w:hAnsiTheme="minorHAnsi" w:cs="Calibri"/>
        </w:rPr>
      </w:pPr>
      <w:r w:rsidRPr="00470835">
        <w:rPr>
          <w:rFonts w:asciiTheme="minorHAnsi" w:hAnsiTheme="minorHAnsi" w:cs="Calibri"/>
          <w:b/>
        </w:rPr>
        <w:t>Ward/</w:t>
      </w:r>
      <w:r w:rsidR="00354673" w:rsidRPr="00470835">
        <w:rPr>
          <w:rFonts w:asciiTheme="minorHAnsi" w:hAnsiTheme="minorHAnsi" w:cs="Calibri"/>
          <w:b/>
        </w:rPr>
        <w:t>departmental managers and supervisors</w:t>
      </w:r>
      <w:r w:rsidR="00354673" w:rsidRPr="00470835">
        <w:rPr>
          <w:rFonts w:asciiTheme="minorHAnsi" w:hAnsiTheme="minorHAnsi" w:cs="Calibri"/>
        </w:rPr>
        <w:t xml:space="preserve"> </w:t>
      </w:r>
      <w:r w:rsidRPr="00470835">
        <w:rPr>
          <w:rFonts w:asciiTheme="minorHAnsi" w:hAnsiTheme="minorHAnsi" w:cs="Calibri"/>
        </w:rPr>
        <w:t xml:space="preserve">are responsible for ensuring that staff: </w:t>
      </w:r>
    </w:p>
    <w:p w14:paraId="442CD51A" w14:textId="77777777" w:rsidR="00A86AF1" w:rsidRPr="00470835" w:rsidRDefault="00D021D5"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t>A</w:t>
      </w:r>
      <w:r w:rsidR="00A86AF1" w:rsidRPr="00470835">
        <w:rPr>
          <w:rFonts w:asciiTheme="minorHAnsi" w:hAnsiTheme="minorHAnsi" w:cs="Calibri"/>
        </w:rPr>
        <w:t xml:space="preserve">re aware of the waste policy </w:t>
      </w:r>
    </w:p>
    <w:p w14:paraId="06F82F93" w14:textId="77777777" w:rsidR="00A86AF1" w:rsidRPr="00470835" w:rsidRDefault="00D021D5"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t>A</w:t>
      </w:r>
      <w:r w:rsidR="00A86AF1" w:rsidRPr="00470835">
        <w:rPr>
          <w:rFonts w:asciiTheme="minorHAnsi" w:hAnsiTheme="minorHAnsi" w:cs="Calibri"/>
        </w:rPr>
        <w:t>re competent in the appropriate segregation and transportation of waste (</w:t>
      </w:r>
      <w:r>
        <w:rPr>
          <w:rFonts w:asciiTheme="minorHAnsi" w:hAnsiTheme="minorHAnsi" w:cs="Calibri"/>
        </w:rPr>
        <w:t>for more information, refer to</w:t>
      </w:r>
      <w:r w:rsidRPr="00470835">
        <w:rPr>
          <w:rFonts w:asciiTheme="minorHAnsi" w:hAnsiTheme="minorHAnsi" w:cs="Calibri"/>
        </w:rPr>
        <w:t xml:space="preserve"> Doc </w:t>
      </w:r>
      <w:r>
        <w:rPr>
          <w:rFonts w:asciiTheme="minorHAnsi" w:hAnsiTheme="minorHAnsi" w:cs="Calibri"/>
        </w:rPr>
        <w:t>502</w:t>
      </w:r>
      <w:r w:rsidRPr="00470835">
        <w:rPr>
          <w:rFonts w:asciiTheme="minorHAnsi" w:hAnsiTheme="minorHAnsi" w:cs="Calibri"/>
        </w:rPr>
        <w:t xml:space="preserve">: On-Site Handling of </w:t>
      </w:r>
      <w:r>
        <w:rPr>
          <w:rFonts w:asciiTheme="minorHAnsi" w:hAnsiTheme="minorHAnsi" w:cs="Calibri"/>
        </w:rPr>
        <w:t>Health Care</w:t>
      </w:r>
      <w:r w:rsidRPr="00470835">
        <w:rPr>
          <w:rFonts w:asciiTheme="minorHAnsi" w:hAnsiTheme="minorHAnsi" w:cs="Calibri"/>
        </w:rPr>
        <w:t xml:space="preserve"> Waste – Guidance</w:t>
      </w:r>
      <w:r w:rsidRPr="00470835" w:rsidDel="00D021D5">
        <w:rPr>
          <w:rFonts w:asciiTheme="minorHAnsi" w:hAnsiTheme="minorHAnsi" w:cs="Calibri"/>
        </w:rPr>
        <w:t xml:space="preserve"> </w:t>
      </w:r>
      <w:r w:rsidR="00A86AF1" w:rsidRPr="00470835">
        <w:rPr>
          <w:rFonts w:asciiTheme="minorHAnsi" w:hAnsiTheme="minorHAnsi" w:cs="Calibri"/>
        </w:rPr>
        <w:t>)</w:t>
      </w:r>
    </w:p>
    <w:p w14:paraId="7A45C7CE" w14:textId="77777777" w:rsidR="00A86AF1" w:rsidRPr="00470835" w:rsidRDefault="00A02D06"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t>R</w:t>
      </w:r>
      <w:r w:rsidR="00A86AF1" w:rsidRPr="00470835">
        <w:rPr>
          <w:rFonts w:asciiTheme="minorHAnsi" w:hAnsiTheme="minorHAnsi" w:cs="Calibri"/>
        </w:rPr>
        <w:t>eceive necessary training at induction and periodic intervals</w:t>
      </w:r>
    </w:p>
    <w:p w14:paraId="620F2CE2" w14:textId="77777777" w:rsidR="00A86AF1" w:rsidRPr="00470835" w:rsidRDefault="00A02D06"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t>H</w:t>
      </w:r>
      <w:r w:rsidR="00A86AF1" w:rsidRPr="00470835">
        <w:rPr>
          <w:rFonts w:asciiTheme="minorHAnsi" w:hAnsiTheme="minorHAnsi" w:cs="Calibri"/>
        </w:rPr>
        <w:t>ave access to appropriate personal protective equipment for the safe handling of hazardous and infectious waste</w:t>
      </w:r>
    </w:p>
    <w:p w14:paraId="7B39CE76" w14:textId="77777777" w:rsidR="00A86AF1" w:rsidRPr="00470835" w:rsidRDefault="00A02D06"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t>A</w:t>
      </w:r>
      <w:r w:rsidR="00A86AF1" w:rsidRPr="00470835">
        <w:rPr>
          <w:rFonts w:asciiTheme="minorHAnsi" w:hAnsiTheme="minorHAnsi" w:cs="Calibri"/>
        </w:rPr>
        <w:t>re vaccinated (vaccination should include  hepatitis A/B, polio and tetanus) and have access to post exposure prophylaxis</w:t>
      </w:r>
    </w:p>
    <w:p w14:paraId="73B28870" w14:textId="77777777" w:rsidR="00A86AF1" w:rsidRPr="00470835" w:rsidRDefault="00A02D06"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lastRenderedPageBreak/>
        <w:t>K</w:t>
      </w:r>
      <w:r w:rsidRPr="00470835">
        <w:rPr>
          <w:rFonts w:asciiTheme="minorHAnsi" w:hAnsiTheme="minorHAnsi" w:cs="Calibri"/>
        </w:rPr>
        <w:t xml:space="preserve">eep </w:t>
      </w:r>
      <w:r w:rsidR="00A86AF1" w:rsidRPr="00470835">
        <w:rPr>
          <w:rFonts w:asciiTheme="minorHAnsi" w:hAnsiTheme="minorHAnsi" w:cs="Calibri"/>
        </w:rPr>
        <w:t>all bins in their areas are kept clean</w:t>
      </w:r>
      <w:r>
        <w:rPr>
          <w:rFonts w:asciiTheme="minorHAnsi" w:hAnsiTheme="minorHAnsi" w:cs="Calibri"/>
        </w:rPr>
        <w:t>; w</w:t>
      </w:r>
      <w:r w:rsidR="00A86AF1" w:rsidRPr="00470835">
        <w:rPr>
          <w:rFonts w:asciiTheme="minorHAnsi" w:hAnsiTheme="minorHAnsi" w:cs="Calibri"/>
        </w:rPr>
        <w:t>ard staff are responsible for cleaning the bins and replacing the bags in them</w:t>
      </w:r>
    </w:p>
    <w:p w14:paraId="23292F65" w14:textId="77777777" w:rsidR="00A86AF1" w:rsidRPr="00470835" w:rsidRDefault="00704D31" w:rsidP="00074BB6">
      <w:pPr>
        <w:pStyle w:val="ListParagraph"/>
        <w:numPr>
          <w:ilvl w:val="1"/>
          <w:numId w:val="27"/>
        </w:numPr>
        <w:spacing w:after="120"/>
        <w:ind w:left="810" w:hanging="450"/>
        <w:contextualSpacing w:val="0"/>
        <w:jc w:val="left"/>
        <w:rPr>
          <w:rFonts w:asciiTheme="minorHAnsi" w:hAnsiTheme="minorHAnsi" w:cs="Calibri"/>
        </w:rPr>
      </w:pPr>
      <w:r w:rsidRPr="00470835">
        <w:rPr>
          <w:rFonts w:asciiTheme="minorHAnsi" w:hAnsiTheme="minorHAnsi" w:cs="Calibri"/>
          <w:b/>
        </w:rPr>
        <w:t xml:space="preserve">Supervisors of </w:t>
      </w:r>
      <w:r w:rsidR="00A02D06">
        <w:rPr>
          <w:rFonts w:asciiTheme="minorHAnsi" w:hAnsiTheme="minorHAnsi" w:cs="Calibri"/>
          <w:b/>
        </w:rPr>
        <w:t>w</w:t>
      </w:r>
      <w:r w:rsidR="00A02D06" w:rsidRPr="00470835">
        <w:rPr>
          <w:rFonts w:asciiTheme="minorHAnsi" w:hAnsiTheme="minorHAnsi" w:cs="Calibri"/>
          <w:b/>
        </w:rPr>
        <w:t xml:space="preserve">aste </w:t>
      </w:r>
      <w:r w:rsidR="00A86AF1" w:rsidRPr="00470835">
        <w:rPr>
          <w:rFonts w:asciiTheme="minorHAnsi" w:hAnsiTheme="minorHAnsi" w:cs="Calibri"/>
          <w:b/>
        </w:rPr>
        <w:t>handlers</w:t>
      </w:r>
      <w:r w:rsidRPr="00470835">
        <w:rPr>
          <w:rFonts w:asciiTheme="minorHAnsi" w:hAnsiTheme="minorHAnsi" w:cs="Calibri"/>
          <w:b/>
        </w:rPr>
        <w:t xml:space="preserve"> and </w:t>
      </w:r>
      <w:r w:rsidR="00A86AF1" w:rsidRPr="00470835">
        <w:rPr>
          <w:rFonts w:asciiTheme="minorHAnsi" w:hAnsiTheme="minorHAnsi" w:cs="Calibri"/>
          <w:b/>
        </w:rPr>
        <w:t xml:space="preserve">housekeeping </w:t>
      </w:r>
      <w:r w:rsidRPr="00470835">
        <w:rPr>
          <w:rFonts w:asciiTheme="minorHAnsi" w:hAnsiTheme="minorHAnsi" w:cs="Calibri"/>
          <w:b/>
        </w:rPr>
        <w:t xml:space="preserve"> staff</w:t>
      </w:r>
      <w:r w:rsidR="00A86AF1" w:rsidRPr="00470835">
        <w:rPr>
          <w:rFonts w:asciiTheme="minorHAnsi" w:hAnsiTheme="minorHAnsi" w:cs="Calibri"/>
          <w:b/>
        </w:rPr>
        <w:t xml:space="preserve"> </w:t>
      </w:r>
      <w:r w:rsidR="00A86AF1" w:rsidRPr="00470835">
        <w:rPr>
          <w:rFonts w:asciiTheme="minorHAnsi" w:hAnsiTheme="minorHAnsi" w:cs="Calibri"/>
        </w:rPr>
        <w:t>must:</w:t>
      </w:r>
    </w:p>
    <w:p w14:paraId="7E0BEF28" w14:textId="77777777" w:rsidR="00A86AF1" w:rsidRPr="00470835" w:rsidRDefault="00A86AF1" w:rsidP="00074BB6">
      <w:pPr>
        <w:pStyle w:val="ListParagraph"/>
        <w:numPr>
          <w:ilvl w:val="2"/>
          <w:numId w:val="27"/>
        </w:numPr>
        <w:spacing w:after="120"/>
        <w:ind w:left="1440" w:hanging="630"/>
        <w:contextualSpacing w:val="0"/>
        <w:jc w:val="left"/>
        <w:rPr>
          <w:rFonts w:asciiTheme="minorHAnsi" w:hAnsiTheme="minorHAnsi" w:cs="Calibri"/>
        </w:rPr>
      </w:pPr>
      <w:r w:rsidRPr="00470835">
        <w:rPr>
          <w:rFonts w:asciiTheme="minorHAnsi" w:hAnsiTheme="minorHAnsi" w:cs="Calibri"/>
        </w:rPr>
        <w:t>Ensure waste handlers/housekeeping staff are equipped and wear appropriate PPE</w:t>
      </w:r>
    </w:p>
    <w:p w14:paraId="2AE2DDF3" w14:textId="77777777" w:rsidR="00704D31" w:rsidRPr="00470835" w:rsidRDefault="00704D31" w:rsidP="00074BB6">
      <w:pPr>
        <w:pStyle w:val="ListParagraph"/>
        <w:numPr>
          <w:ilvl w:val="2"/>
          <w:numId w:val="27"/>
        </w:numPr>
        <w:spacing w:after="120"/>
        <w:ind w:left="1440" w:hanging="630"/>
        <w:contextualSpacing w:val="0"/>
        <w:jc w:val="left"/>
        <w:rPr>
          <w:rFonts w:asciiTheme="minorHAnsi" w:hAnsiTheme="minorHAnsi" w:cs="Calibri"/>
        </w:rPr>
      </w:pPr>
      <w:r w:rsidRPr="00470835">
        <w:rPr>
          <w:rFonts w:asciiTheme="minorHAnsi" w:hAnsiTheme="minorHAnsi" w:cs="Calibri"/>
        </w:rPr>
        <w:t>Ensure that daily tasks are carried out correctly</w:t>
      </w:r>
    </w:p>
    <w:p w14:paraId="5C697609" w14:textId="77777777" w:rsidR="00704D31" w:rsidRPr="00470835" w:rsidRDefault="00704D31" w:rsidP="00074BB6">
      <w:pPr>
        <w:pStyle w:val="ListParagraph"/>
        <w:numPr>
          <w:ilvl w:val="2"/>
          <w:numId w:val="27"/>
        </w:numPr>
        <w:spacing w:after="120"/>
        <w:ind w:left="1440" w:hanging="630"/>
        <w:contextualSpacing w:val="0"/>
        <w:jc w:val="left"/>
        <w:rPr>
          <w:rFonts w:asciiTheme="minorHAnsi" w:hAnsiTheme="minorHAnsi" w:cs="Calibri"/>
        </w:rPr>
      </w:pPr>
      <w:r w:rsidRPr="00470835">
        <w:rPr>
          <w:rFonts w:asciiTheme="minorHAnsi" w:hAnsiTheme="minorHAnsi" w:cs="Calibri"/>
        </w:rPr>
        <w:t>Notify the waste manager/waste management committee are informed of any problems that cannot be solved</w:t>
      </w:r>
      <w:r w:rsidR="000956A1" w:rsidRPr="00470835">
        <w:rPr>
          <w:rFonts w:asciiTheme="minorHAnsi" w:hAnsiTheme="minorHAnsi" w:cs="Calibri"/>
        </w:rPr>
        <w:t xml:space="preserve"> by the staff themselves</w:t>
      </w:r>
    </w:p>
    <w:p w14:paraId="54E23167" w14:textId="77777777" w:rsidR="00A86AF1" w:rsidRPr="00470835" w:rsidRDefault="00A86AF1" w:rsidP="00074BB6">
      <w:pPr>
        <w:pStyle w:val="ListParagraph"/>
        <w:numPr>
          <w:ilvl w:val="1"/>
          <w:numId w:val="27"/>
        </w:numPr>
        <w:spacing w:after="120"/>
        <w:ind w:left="810" w:hanging="450"/>
        <w:contextualSpacing w:val="0"/>
        <w:jc w:val="left"/>
        <w:rPr>
          <w:rFonts w:asciiTheme="minorHAnsi" w:hAnsiTheme="minorHAnsi" w:cs="Calibri"/>
          <w:b/>
        </w:rPr>
      </w:pPr>
      <w:r w:rsidRPr="00470835">
        <w:rPr>
          <w:rFonts w:asciiTheme="minorHAnsi" w:hAnsiTheme="minorHAnsi" w:cs="Calibri"/>
          <w:b/>
        </w:rPr>
        <w:t xml:space="preserve">Waste handlers/housekeeping staff </w:t>
      </w:r>
      <w:r w:rsidRPr="00470835">
        <w:rPr>
          <w:rFonts w:asciiTheme="minorHAnsi" w:hAnsiTheme="minorHAnsi" w:cs="Calibri"/>
        </w:rPr>
        <w:t>must:</w:t>
      </w:r>
    </w:p>
    <w:p w14:paraId="048E191C" w14:textId="77777777" w:rsidR="00516573" w:rsidRPr="00470835" w:rsidRDefault="00A02D06"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t>O</w:t>
      </w:r>
      <w:r w:rsidR="00516573" w:rsidRPr="00470835">
        <w:rPr>
          <w:rFonts w:asciiTheme="minorHAnsi" w:hAnsiTheme="minorHAnsi" w:cs="Calibri"/>
        </w:rPr>
        <w:t>btain necessary training</w:t>
      </w:r>
    </w:p>
    <w:p w14:paraId="5A65EEBC" w14:textId="77777777" w:rsidR="00A86AF1" w:rsidRPr="00470835" w:rsidRDefault="00A02D06" w:rsidP="00074BB6">
      <w:pPr>
        <w:pStyle w:val="ListParagraph"/>
        <w:numPr>
          <w:ilvl w:val="2"/>
          <w:numId w:val="27"/>
        </w:numPr>
        <w:spacing w:after="120"/>
        <w:ind w:left="1440" w:hanging="630"/>
        <w:contextualSpacing w:val="0"/>
        <w:jc w:val="left"/>
        <w:rPr>
          <w:rFonts w:asciiTheme="minorHAnsi" w:hAnsiTheme="minorHAnsi" w:cs="Calibri"/>
        </w:rPr>
      </w:pPr>
      <w:r>
        <w:rPr>
          <w:rFonts w:asciiTheme="minorHAnsi" w:hAnsiTheme="minorHAnsi" w:cs="Calibri"/>
        </w:rPr>
        <w:t>W</w:t>
      </w:r>
      <w:r w:rsidR="00A86AF1" w:rsidRPr="00470835">
        <w:rPr>
          <w:rFonts w:asciiTheme="minorHAnsi" w:hAnsiTheme="minorHAnsi" w:cs="Calibri"/>
        </w:rPr>
        <w:t>ear all required PPE, including apron, gloves, boots or closed shoes, face mask and eye protection</w:t>
      </w:r>
      <w:r w:rsidR="00516573" w:rsidRPr="00470835">
        <w:rPr>
          <w:rFonts w:asciiTheme="minorHAnsi" w:hAnsiTheme="minorHAnsi" w:cs="Calibri"/>
        </w:rPr>
        <w:t>.</w:t>
      </w:r>
    </w:p>
    <w:p w14:paraId="1384788B" w14:textId="77777777" w:rsidR="00D42BA9" w:rsidRPr="00470835" w:rsidRDefault="00D42BA9" w:rsidP="00074BB6">
      <w:pPr>
        <w:pStyle w:val="ListParagraph"/>
        <w:numPr>
          <w:ilvl w:val="2"/>
          <w:numId w:val="27"/>
        </w:numPr>
        <w:spacing w:after="120"/>
        <w:ind w:left="1440" w:hanging="630"/>
        <w:contextualSpacing w:val="0"/>
        <w:jc w:val="left"/>
        <w:rPr>
          <w:rFonts w:asciiTheme="minorHAnsi" w:hAnsiTheme="minorHAnsi" w:cs="Calibri"/>
        </w:rPr>
      </w:pPr>
      <w:r w:rsidRPr="00470835">
        <w:rPr>
          <w:rFonts w:asciiTheme="minorHAnsi" w:hAnsiTheme="minorHAnsi" w:cs="Calibri"/>
        </w:rPr>
        <w:t>Follow the procedures in this document</w:t>
      </w:r>
    </w:p>
    <w:p w14:paraId="5C112298" w14:textId="77777777" w:rsidR="00D42BA9" w:rsidRPr="00470835" w:rsidRDefault="00D42BA9" w:rsidP="00074BB6">
      <w:pPr>
        <w:pStyle w:val="ListParagraph"/>
        <w:numPr>
          <w:ilvl w:val="2"/>
          <w:numId w:val="27"/>
        </w:numPr>
        <w:spacing w:after="120"/>
        <w:ind w:left="1440" w:hanging="630"/>
        <w:contextualSpacing w:val="0"/>
        <w:jc w:val="left"/>
        <w:rPr>
          <w:rFonts w:asciiTheme="minorHAnsi" w:hAnsiTheme="minorHAnsi" w:cs="Calibri"/>
        </w:rPr>
      </w:pPr>
      <w:r w:rsidRPr="00470835">
        <w:rPr>
          <w:rFonts w:asciiTheme="minorHAnsi" w:hAnsiTheme="minorHAnsi" w:cs="Calibri"/>
        </w:rPr>
        <w:t>Complete any necessary records in a timely fashion</w:t>
      </w:r>
    </w:p>
    <w:p w14:paraId="1869009B" w14:textId="77777777" w:rsidR="00D42BA9" w:rsidRDefault="00D42BA9" w:rsidP="00074BB6">
      <w:pPr>
        <w:pStyle w:val="ListParagraph"/>
        <w:numPr>
          <w:ilvl w:val="2"/>
          <w:numId w:val="27"/>
        </w:numPr>
        <w:spacing w:after="120"/>
        <w:ind w:left="1440" w:hanging="630"/>
        <w:contextualSpacing w:val="0"/>
        <w:jc w:val="left"/>
        <w:rPr>
          <w:rFonts w:asciiTheme="minorHAnsi" w:hAnsiTheme="minorHAnsi" w:cs="Calibri"/>
        </w:rPr>
      </w:pPr>
      <w:r w:rsidRPr="00470835">
        <w:rPr>
          <w:rFonts w:asciiTheme="minorHAnsi" w:hAnsiTheme="minorHAnsi" w:cs="Calibri"/>
        </w:rPr>
        <w:t>Report any problems to the relevant section manager</w:t>
      </w:r>
    </w:p>
    <w:p w14:paraId="0F48F68E" w14:textId="77777777" w:rsidR="00074BB6" w:rsidRPr="00470835" w:rsidRDefault="00074BB6" w:rsidP="00074BB6">
      <w:pPr>
        <w:pStyle w:val="ListParagraph"/>
        <w:spacing w:after="120"/>
        <w:ind w:left="1440"/>
        <w:contextualSpacing w:val="0"/>
        <w:jc w:val="left"/>
        <w:rPr>
          <w:rFonts w:asciiTheme="minorHAnsi" w:hAnsiTheme="minorHAnsi" w:cs="Calibri"/>
        </w:rPr>
      </w:pPr>
    </w:p>
    <w:p w14:paraId="7D275A8F"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Materials and Equipment</w:t>
      </w:r>
    </w:p>
    <w:p w14:paraId="69CA09E5" w14:textId="77777777" w:rsidR="00A86AF1" w:rsidRPr="00A02D06" w:rsidRDefault="00A86AF1" w:rsidP="00074BB6">
      <w:pPr>
        <w:pStyle w:val="ListParagraph"/>
        <w:numPr>
          <w:ilvl w:val="0"/>
          <w:numId w:val="50"/>
        </w:numPr>
        <w:spacing w:after="120"/>
        <w:ind w:left="630" w:hanging="270"/>
        <w:contextualSpacing w:val="0"/>
        <w:jc w:val="left"/>
        <w:rPr>
          <w:rFonts w:asciiTheme="minorHAnsi" w:hAnsiTheme="minorHAnsi" w:cs="Calibri"/>
        </w:rPr>
      </w:pPr>
      <w:r w:rsidRPr="00A02D06">
        <w:rPr>
          <w:rFonts w:asciiTheme="minorHAnsi" w:hAnsiTheme="minorHAnsi" w:cs="Calibri"/>
        </w:rPr>
        <w:t>Personal protective equipment (PPE):</w:t>
      </w:r>
    </w:p>
    <w:p w14:paraId="06EA9067" w14:textId="77777777" w:rsidR="00A86AF1" w:rsidRPr="00470835" w:rsidRDefault="00A86AF1" w:rsidP="00074BB6">
      <w:pPr>
        <w:pStyle w:val="ListParagraph"/>
        <w:numPr>
          <w:ilvl w:val="0"/>
          <w:numId w:val="51"/>
        </w:numPr>
        <w:spacing w:after="120"/>
        <w:ind w:left="1080" w:hanging="450"/>
        <w:contextualSpacing w:val="0"/>
        <w:jc w:val="left"/>
        <w:rPr>
          <w:rFonts w:asciiTheme="minorHAnsi" w:hAnsiTheme="minorHAnsi" w:cs="Calibri"/>
        </w:rPr>
      </w:pPr>
      <w:r w:rsidRPr="00470835">
        <w:rPr>
          <w:rFonts w:asciiTheme="minorHAnsi" w:hAnsiTheme="minorHAnsi" w:cs="Calibri"/>
        </w:rPr>
        <w:t>Face protection (i.e.</w:t>
      </w:r>
      <w:r w:rsidR="00A02D06">
        <w:rPr>
          <w:rFonts w:asciiTheme="minorHAnsi" w:hAnsiTheme="minorHAnsi" w:cs="Calibri"/>
        </w:rPr>
        <w:t>,</w:t>
      </w:r>
      <w:r w:rsidRPr="00470835">
        <w:rPr>
          <w:rFonts w:asciiTheme="minorHAnsi" w:hAnsiTheme="minorHAnsi" w:cs="Calibri"/>
        </w:rPr>
        <w:t xml:space="preserve"> goggles, masks, face shield)</w:t>
      </w:r>
    </w:p>
    <w:p w14:paraId="6FB27CB5" w14:textId="77777777" w:rsidR="00A86AF1" w:rsidRPr="00470835" w:rsidRDefault="00A86AF1" w:rsidP="00074BB6">
      <w:pPr>
        <w:pStyle w:val="ListParagraph"/>
        <w:numPr>
          <w:ilvl w:val="0"/>
          <w:numId w:val="51"/>
        </w:numPr>
        <w:spacing w:after="120"/>
        <w:ind w:left="1080" w:hanging="450"/>
        <w:contextualSpacing w:val="0"/>
        <w:jc w:val="left"/>
        <w:rPr>
          <w:rFonts w:asciiTheme="minorHAnsi" w:hAnsiTheme="minorHAnsi" w:cs="Calibri"/>
        </w:rPr>
      </w:pPr>
      <w:r w:rsidRPr="00470835">
        <w:rPr>
          <w:rFonts w:asciiTheme="minorHAnsi" w:hAnsiTheme="minorHAnsi" w:cs="Calibri"/>
        </w:rPr>
        <w:t>Closed toe non-slip shoes or boots</w:t>
      </w:r>
    </w:p>
    <w:p w14:paraId="2D671BEC" w14:textId="77777777" w:rsidR="00A86AF1" w:rsidRPr="00470835" w:rsidRDefault="00A86AF1" w:rsidP="00074BB6">
      <w:pPr>
        <w:pStyle w:val="ListParagraph"/>
        <w:numPr>
          <w:ilvl w:val="0"/>
          <w:numId w:val="51"/>
        </w:numPr>
        <w:spacing w:after="120"/>
        <w:ind w:left="1080" w:hanging="450"/>
        <w:contextualSpacing w:val="0"/>
        <w:jc w:val="left"/>
        <w:rPr>
          <w:rFonts w:asciiTheme="minorHAnsi" w:hAnsiTheme="minorHAnsi" w:cs="Calibri"/>
        </w:rPr>
      </w:pPr>
      <w:r w:rsidRPr="00470835">
        <w:rPr>
          <w:rFonts w:asciiTheme="minorHAnsi" w:hAnsiTheme="minorHAnsi" w:cs="Calibri"/>
        </w:rPr>
        <w:t>Overalls (protective aprons)</w:t>
      </w:r>
    </w:p>
    <w:p w14:paraId="67A7036D" w14:textId="77777777" w:rsidR="00516573" w:rsidRPr="00074BB6" w:rsidRDefault="00A86AF1" w:rsidP="00074BB6">
      <w:pPr>
        <w:pStyle w:val="ListParagraph"/>
        <w:numPr>
          <w:ilvl w:val="0"/>
          <w:numId w:val="51"/>
        </w:numPr>
        <w:spacing w:after="120"/>
        <w:ind w:left="1080" w:hanging="450"/>
        <w:contextualSpacing w:val="0"/>
        <w:jc w:val="left"/>
        <w:rPr>
          <w:rFonts w:asciiTheme="minorHAnsi" w:hAnsiTheme="minorHAnsi" w:cs="Calibri"/>
        </w:rPr>
      </w:pPr>
      <w:r w:rsidRPr="00470835">
        <w:rPr>
          <w:rFonts w:asciiTheme="minorHAnsi" w:hAnsiTheme="minorHAnsi" w:cs="Calibri"/>
        </w:rPr>
        <w:t>Gloves</w:t>
      </w:r>
      <w:r w:rsidR="00DC3747" w:rsidRPr="00470835">
        <w:rPr>
          <w:rFonts w:asciiTheme="minorHAnsi" w:hAnsiTheme="minorHAnsi" w:cs="Calibri"/>
        </w:rPr>
        <w:t xml:space="preserve"> (</w:t>
      </w:r>
      <w:r w:rsidR="00136EF5" w:rsidRPr="00470835">
        <w:rPr>
          <w:rFonts w:asciiTheme="minorHAnsi" w:hAnsiTheme="minorHAnsi" w:cs="Calibri"/>
        </w:rPr>
        <w:t xml:space="preserve">resistant to punctures and able to prevent </w:t>
      </w:r>
      <w:r w:rsidR="00323747" w:rsidRPr="00470835">
        <w:rPr>
          <w:rFonts w:asciiTheme="minorHAnsi" w:hAnsiTheme="minorHAnsi" w:cs="Calibri"/>
        </w:rPr>
        <w:t xml:space="preserve">transfer of </w:t>
      </w:r>
      <w:r w:rsidR="00136EF5" w:rsidRPr="00470835">
        <w:rPr>
          <w:rFonts w:asciiTheme="minorHAnsi" w:hAnsiTheme="minorHAnsi" w:cs="Calibri"/>
        </w:rPr>
        <w:t>blood-borne pathogens</w:t>
      </w:r>
      <w:r w:rsidR="00DC3747" w:rsidRPr="00470835">
        <w:rPr>
          <w:rFonts w:asciiTheme="minorHAnsi" w:hAnsiTheme="minorHAnsi" w:cs="Calibri"/>
        </w:rPr>
        <w:t>)</w:t>
      </w:r>
    </w:p>
    <w:p w14:paraId="0D3B4C82" w14:textId="77777777" w:rsidR="00A86AF1" w:rsidRPr="00470835" w:rsidRDefault="00A86AF1" w:rsidP="00074BB6">
      <w:pPr>
        <w:pStyle w:val="ListParagraph"/>
        <w:numPr>
          <w:ilvl w:val="0"/>
          <w:numId w:val="50"/>
        </w:numPr>
        <w:spacing w:after="120"/>
        <w:ind w:left="630" w:hanging="270"/>
        <w:contextualSpacing w:val="0"/>
        <w:jc w:val="left"/>
        <w:rPr>
          <w:rFonts w:asciiTheme="minorHAnsi" w:hAnsiTheme="minorHAnsi" w:cs="Calibri"/>
        </w:rPr>
      </w:pPr>
      <w:r w:rsidRPr="00470835">
        <w:rPr>
          <w:rFonts w:asciiTheme="minorHAnsi" w:hAnsiTheme="minorHAnsi" w:cs="Calibri"/>
        </w:rPr>
        <w:t>Biohazard bags</w:t>
      </w:r>
      <w:r w:rsidRPr="00074BB6">
        <w:t>,</w:t>
      </w:r>
      <w:r w:rsidRPr="00470835">
        <w:rPr>
          <w:rFonts w:asciiTheme="minorHAnsi" w:hAnsiTheme="minorHAnsi" w:cs="Calibri"/>
        </w:rPr>
        <w:t xml:space="preserve"> bins, and sharps container</w:t>
      </w:r>
    </w:p>
    <w:p w14:paraId="36F2DDE3" w14:textId="77777777" w:rsidR="00A86AF1" w:rsidRPr="00A02D06" w:rsidRDefault="00A86AF1" w:rsidP="00074BB6">
      <w:pPr>
        <w:pStyle w:val="ListParagraph"/>
        <w:numPr>
          <w:ilvl w:val="0"/>
          <w:numId w:val="50"/>
        </w:numPr>
        <w:spacing w:after="120"/>
        <w:ind w:left="630" w:hanging="270"/>
        <w:contextualSpacing w:val="0"/>
        <w:jc w:val="left"/>
        <w:rPr>
          <w:rFonts w:asciiTheme="minorHAnsi" w:hAnsiTheme="minorHAnsi" w:cs="Calibri"/>
        </w:rPr>
      </w:pPr>
      <w:r w:rsidRPr="00A02D06">
        <w:rPr>
          <w:rFonts w:asciiTheme="minorHAnsi" w:hAnsiTheme="minorHAnsi" w:cs="Calibri"/>
        </w:rPr>
        <w:t>Impermeable, nonleaking covered trolleys/carts</w:t>
      </w:r>
      <w:r w:rsidR="00470835" w:rsidRPr="00A02D06">
        <w:rPr>
          <w:rFonts w:asciiTheme="minorHAnsi" w:hAnsiTheme="minorHAnsi" w:cs="Calibri"/>
        </w:rPr>
        <w:t xml:space="preserve">. </w:t>
      </w:r>
      <w:r w:rsidRPr="00A02D06">
        <w:rPr>
          <w:rFonts w:asciiTheme="minorHAnsi" w:hAnsiTheme="minorHAnsi" w:cs="Calibri"/>
        </w:rPr>
        <w:t xml:space="preserve">The trolleys/carts should: </w:t>
      </w:r>
    </w:p>
    <w:p w14:paraId="1E370BF5" w14:textId="77777777" w:rsidR="00A86AF1" w:rsidRPr="00470835" w:rsidRDefault="00A02D06" w:rsidP="00074BB6">
      <w:pPr>
        <w:pStyle w:val="ListParagraph"/>
        <w:numPr>
          <w:ilvl w:val="0"/>
          <w:numId w:val="51"/>
        </w:numPr>
        <w:spacing w:after="120"/>
        <w:ind w:left="1080" w:hanging="450"/>
        <w:contextualSpacing w:val="0"/>
        <w:jc w:val="left"/>
        <w:rPr>
          <w:rFonts w:asciiTheme="minorHAnsi" w:hAnsiTheme="minorHAnsi" w:cs="Calibri"/>
        </w:rPr>
      </w:pPr>
      <w:r>
        <w:rPr>
          <w:rFonts w:asciiTheme="minorHAnsi" w:hAnsiTheme="minorHAnsi" w:cs="Calibri"/>
        </w:rPr>
        <w:t>N</w:t>
      </w:r>
      <w:r w:rsidRPr="00470835">
        <w:rPr>
          <w:rFonts w:asciiTheme="minorHAnsi" w:hAnsiTheme="minorHAnsi" w:cs="Calibri"/>
        </w:rPr>
        <w:t xml:space="preserve">ot </w:t>
      </w:r>
      <w:r w:rsidR="00A86AF1" w:rsidRPr="00470835">
        <w:rPr>
          <w:rFonts w:asciiTheme="minorHAnsi" w:hAnsiTheme="minorHAnsi" w:cs="Calibri"/>
        </w:rPr>
        <w:t>be used for any other waste</w:t>
      </w:r>
    </w:p>
    <w:p w14:paraId="40D27C36" w14:textId="77777777" w:rsidR="00A86AF1" w:rsidRPr="00470835" w:rsidRDefault="00A02D06" w:rsidP="00074BB6">
      <w:pPr>
        <w:pStyle w:val="ListParagraph"/>
        <w:numPr>
          <w:ilvl w:val="0"/>
          <w:numId w:val="51"/>
        </w:numPr>
        <w:spacing w:after="120"/>
        <w:ind w:left="1080" w:hanging="450"/>
        <w:contextualSpacing w:val="0"/>
        <w:jc w:val="left"/>
        <w:rPr>
          <w:rFonts w:asciiTheme="minorHAnsi" w:hAnsiTheme="minorHAnsi" w:cs="Calibri"/>
        </w:rPr>
      </w:pPr>
      <w:r>
        <w:rPr>
          <w:rFonts w:asciiTheme="minorHAnsi" w:hAnsiTheme="minorHAnsi" w:cs="Calibri"/>
        </w:rPr>
        <w:t>H</w:t>
      </w:r>
      <w:r w:rsidR="00A86AF1" w:rsidRPr="00470835">
        <w:rPr>
          <w:rFonts w:asciiTheme="minorHAnsi" w:hAnsiTheme="minorHAnsi" w:cs="Calibri"/>
        </w:rPr>
        <w:t>ave separate bins for sharps waste and nonsharps infectious waste</w:t>
      </w:r>
    </w:p>
    <w:p w14:paraId="65F40506" w14:textId="77777777" w:rsidR="00A86AF1" w:rsidRPr="00470835" w:rsidRDefault="00A02D06" w:rsidP="00074BB6">
      <w:pPr>
        <w:pStyle w:val="ListParagraph"/>
        <w:numPr>
          <w:ilvl w:val="0"/>
          <w:numId w:val="51"/>
        </w:numPr>
        <w:spacing w:after="120"/>
        <w:ind w:left="1080" w:hanging="450"/>
        <w:contextualSpacing w:val="0"/>
        <w:jc w:val="left"/>
        <w:rPr>
          <w:rFonts w:asciiTheme="minorHAnsi" w:hAnsiTheme="minorHAnsi" w:cs="Calibri"/>
        </w:rPr>
      </w:pPr>
      <w:r>
        <w:rPr>
          <w:rFonts w:asciiTheme="minorHAnsi" w:hAnsiTheme="minorHAnsi" w:cs="Calibri"/>
        </w:rPr>
        <w:t>Be</w:t>
      </w:r>
      <w:r w:rsidRPr="00470835">
        <w:rPr>
          <w:rFonts w:asciiTheme="minorHAnsi" w:hAnsiTheme="minorHAnsi" w:cs="Calibri"/>
        </w:rPr>
        <w:t xml:space="preserve"> </w:t>
      </w:r>
      <w:r w:rsidR="00A86AF1" w:rsidRPr="00470835">
        <w:rPr>
          <w:rFonts w:asciiTheme="minorHAnsi" w:hAnsiTheme="minorHAnsi" w:cs="Calibri"/>
        </w:rPr>
        <w:t>labeled with the warning label bearing the international biohazard symbol with the words “infectious waste”</w:t>
      </w:r>
    </w:p>
    <w:p w14:paraId="5D71961D" w14:textId="77777777" w:rsidR="00A86AF1" w:rsidRPr="00470835" w:rsidRDefault="00A02D06" w:rsidP="00074BB6">
      <w:pPr>
        <w:pStyle w:val="ListParagraph"/>
        <w:numPr>
          <w:ilvl w:val="0"/>
          <w:numId w:val="51"/>
        </w:numPr>
        <w:spacing w:after="120"/>
        <w:ind w:left="1080" w:hanging="450"/>
        <w:contextualSpacing w:val="0"/>
        <w:jc w:val="left"/>
        <w:rPr>
          <w:rFonts w:asciiTheme="minorHAnsi" w:hAnsiTheme="minorHAnsi" w:cs="Calibri"/>
        </w:rPr>
      </w:pPr>
      <w:r>
        <w:rPr>
          <w:rFonts w:asciiTheme="minorHAnsi" w:hAnsiTheme="minorHAnsi" w:cs="Calibri"/>
        </w:rPr>
        <w:t>H</w:t>
      </w:r>
      <w:r w:rsidR="00A86AF1" w:rsidRPr="00470835">
        <w:rPr>
          <w:rFonts w:asciiTheme="minorHAnsi" w:hAnsiTheme="minorHAnsi" w:cs="Calibri"/>
        </w:rPr>
        <w:t>ave no sharp edges that could damage waste bags or containers</w:t>
      </w:r>
    </w:p>
    <w:p w14:paraId="6998B5B1" w14:textId="77777777" w:rsidR="00516573" w:rsidRPr="00470835" w:rsidRDefault="00516573" w:rsidP="00074BB6">
      <w:pPr>
        <w:pStyle w:val="ListParagraph"/>
        <w:spacing w:after="120"/>
        <w:ind w:left="810"/>
        <w:contextualSpacing w:val="0"/>
        <w:jc w:val="left"/>
        <w:rPr>
          <w:rFonts w:asciiTheme="minorHAnsi" w:hAnsiTheme="minorHAnsi" w:cs="Calibri"/>
        </w:rPr>
      </w:pPr>
    </w:p>
    <w:p w14:paraId="227F3B5E"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Hazards and Safety Concerns</w:t>
      </w:r>
      <w:r w:rsidR="000956A1" w:rsidRPr="00470835">
        <w:rPr>
          <w:rFonts w:asciiTheme="minorHAnsi" w:hAnsiTheme="minorHAnsi" w:cs="Calibri"/>
          <w:b/>
        </w:rPr>
        <w:t xml:space="preserve">  </w:t>
      </w:r>
    </w:p>
    <w:p w14:paraId="0615467D" w14:textId="77777777" w:rsidR="00136EF5" w:rsidRPr="00470835" w:rsidRDefault="00136EF5" w:rsidP="00074BB6">
      <w:pPr>
        <w:pStyle w:val="ListParagraph"/>
        <w:numPr>
          <w:ilvl w:val="1"/>
          <w:numId w:val="27"/>
        </w:numPr>
        <w:spacing w:after="120"/>
        <w:contextualSpacing w:val="0"/>
        <w:jc w:val="left"/>
        <w:rPr>
          <w:rFonts w:asciiTheme="minorHAnsi" w:hAnsiTheme="minorHAnsi" w:cs="Calibri"/>
          <w:bCs/>
        </w:rPr>
      </w:pPr>
      <w:r w:rsidRPr="00470835">
        <w:rPr>
          <w:rFonts w:asciiTheme="minorHAnsi" w:hAnsiTheme="minorHAnsi" w:cs="Calibri"/>
          <w:bCs/>
        </w:rPr>
        <w:lastRenderedPageBreak/>
        <w:t>Any waste that has potentially come in contact with a patient or bodily fluids should be assumed to be infectious and handled with proper PPE and procedures.</w:t>
      </w:r>
    </w:p>
    <w:p w14:paraId="793DEBDE" w14:textId="77777777" w:rsidR="00136EF5" w:rsidRPr="00470835" w:rsidRDefault="00136EF5" w:rsidP="00074BB6">
      <w:pPr>
        <w:pStyle w:val="ListParagraph"/>
        <w:numPr>
          <w:ilvl w:val="1"/>
          <w:numId w:val="27"/>
        </w:numPr>
        <w:spacing w:after="120"/>
        <w:contextualSpacing w:val="0"/>
        <w:jc w:val="left"/>
        <w:rPr>
          <w:rFonts w:asciiTheme="minorHAnsi" w:hAnsiTheme="minorHAnsi" w:cs="Calibri"/>
          <w:bCs/>
        </w:rPr>
      </w:pPr>
      <w:r w:rsidRPr="00470835">
        <w:rPr>
          <w:rFonts w:asciiTheme="minorHAnsi" w:hAnsiTheme="minorHAnsi"/>
        </w:rPr>
        <w:t>Health</w:t>
      </w:r>
      <w:r w:rsidR="00A02D06">
        <w:rPr>
          <w:rFonts w:asciiTheme="minorHAnsi" w:hAnsiTheme="minorHAnsi"/>
        </w:rPr>
        <w:t xml:space="preserve"> </w:t>
      </w:r>
      <w:r w:rsidRPr="00470835">
        <w:rPr>
          <w:rFonts w:asciiTheme="minorHAnsi" w:hAnsiTheme="minorHAnsi"/>
        </w:rPr>
        <w:t xml:space="preserve">care wastes in some circumstances are incinerated and dioxins and other toxic air pollutants may be produced as emissions. </w:t>
      </w:r>
    </w:p>
    <w:p w14:paraId="578EA845" w14:textId="77777777" w:rsidR="00292C06" w:rsidRPr="00470835" w:rsidRDefault="00292C06" w:rsidP="00074BB6">
      <w:pPr>
        <w:pStyle w:val="ListParagraph"/>
        <w:numPr>
          <w:ilvl w:val="1"/>
          <w:numId w:val="27"/>
        </w:numPr>
        <w:spacing w:after="120"/>
        <w:contextualSpacing w:val="0"/>
        <w:jc w:val="left"/>
        <w:rPr>
          <w:rFonts w:asciiTheme="minorHAnsi" w:hAnsiTheme="minorHAnsi" w:cs="Calibri"/>
          <w:bCs/>
        </w:rPr>
      </w:pPr>
      <w:r w:rsidRPr="00470835">
        <w:rPr>
          <w:rFonts w:asciiTheme="minorHAnsi" w:hAnsiTheme="minorHAnsi"/>
        </w:rPr>
        <w:t>Sharps are items that could cause cuts or puncture wounds, including needles, scalpel and other blades, knives, infusion sets, saws, broken glass and nails</w:t>
      </w:r>
      <w:r w:rsidR="00470835">
        <w:rPr>
          <w:rFonts w:asciiTheme="minorHAnsi" w:hAnsiTheme="minorHAnsi"/>
        </w:rPr>
        <w:t xml:space="preserve">. </w:t>
      </w:r>
      <w:r w:rsidRPr="00470835">
        <w:rPr>
          <w:rFonts w:asciiTheme="minorHAnsi" w:hAnsiTheme="minorHAnsi"/>
        </w:rPr>
        <w:t>Due to their high potential for injuries and contamination, needles are one of the most dangerous</w:t>
      </w:r>
      <w:r w:rsidRPr="00470835">
        <w:rPr>
          <w:rFonts w:asciiTheme="minorHAnsi" w:hAnsiTheme="minorHAnsi"/>
          <w:lang w:val="id-ID"/>
        </w:rPr>
        <w:t xml:space="preserve"> </w:t>
      </w:r>
      <w:r w:rsidRPr="00470835">
        <w:rPr>
          <w:rFonts w:asciiTheme="minorHAnsi" w:hAnsiTheme="minorHAnsi"/>
        </w:rPr>
        <w:t>items that are handled in any health care facility.</w:t>
      </w:r>
    </w:p>
    <w:p w14:paraId="16DA4C64" w14:textId="77777777" w:rsidR="00292C06" w:rsidRPr="00470835" w:rsidRDefault="00292C06" w:rsidP="00074BB6">
      <w:pPr>
        <w:pStyle w:val="ListParagraph"/>
        <w:numPr>
          <w:ilvl w:val="1"/>
          <w:numId w:val="27"/>
        </w:numPr>
        <w:spacing w:after="120"/>
        <w:contextualSpacing w:val="0"/>
        <w:jc w:val="left"/>
        <w:rPr>
          <w:rFonts w:asciiTheme="minorHAnsi" w:hAnsiTheme="minorHAnsi" w:cs="Calibri"/>
          <w:bCs/>
        </w:rPr>
      </w:pPr>
      <w:r w:rsidRPr="00470835">
        <w:rPr>
          <w:rFonts w:asciiTheme="minorHAnsi" w:hAnsiTheme="minorHAnsi" w:cs="Calibri"/>
        </w:rPr>
        <w:t>Disinfectants are toxic and undue exposure may result in respiratory distress, skin rashes or conjunctivitis. However, used normally and according to the manufacturers’ instructions, and national chemical safety regulations, they are safe and effective.</w:t>
      </w:r>
    </w:p>
    <w:p w14:paraId="4FB14C54" w14:textId="77777777" w:rsidR="00292C06" w:rsidRPr="00470835" w:rsidRDefault="00292C06" w:rsidP="00074BB6">
      <w:pPr>
        <w:pStyle w:val="ListParagraph"/>
        <w:numPr>
          <w:ilvl w:val="1"/>
          <w:numId w:val="27"/>
        </w:numPr>
        <w:spacing w:after="120"/>
        <w:contextualSpacing w:val="0"/>
        <w:jc w:val="left"/>
        <w:rPr>
          <w:rFonts w:asciiTheme="minorHAnsi" w:hAnsiTheme="minorHAnsi" w:cs="Calibri"/>
          <w:bCs/>
        </w:rPr>
      </w:pPr>
      <w:r w:rsidRPr="00470835">
        <w:rPr>
          <w:rFonts w:asciiTheme="minorHAnsi" w:hAnsiTheme="minorHAnsi" w:cs="Calibri"/>
          <w:bCs/>
        </w:rPr>
        <w:t>Moving machinery poses a risk to the operator and anyone near the machine if the guarding is inadequate or personnel take risks by trying to prevent jams or cleaning while the machinery is in operation</w:t>
      </w:r>
      <w:r w:rsidR="00470835">
        <w:rPr>
          <w:rFonts w:asciiTheme="minorHAnsi" w:hAnsiTheme="minorHAnsi" w:cs="Calibri"/>
          <w:bCs/>
        </w:rPr>
        <w:t xml:space="preserve">. </w:t>
      </w:r>
      <w:r w:rsidRPr="00470835">
        <w:rPr>
          <w:rFonts w:asciiTheme="minorHAnsi" w:hAnsiTheme="minorHAnsi" w:cs="Calibri"/>
          <w:bCs/>
        </w:rPr>
        <w:t>This must be listed as a serious disciplinary offence and at no time must the practice be condoned</w:t>
      </w:r>
      <w:r w:rsidR="00470835">
        <w:rPr>
          <w:rFonts w:asciiTheme="minorHAnsi" w:hAnsiTheme="minorHAnsi" w:cs="Calibri"/>
          <w:bCs/>
        </w:rPr>
        <w:t xml:space="preserve">. </w:t>
      </w:r>
      <w:r w:rsidRPr="00470835">
        <w:rPr>
          <w:rFonts w:asciiTheme="minorHAnsi" w:hAnsiTheme="minorHAnsi" w:cs="Calibri"/>
          <w:bCs/>
        </w:rPr>
        <w:t>Moving parts must be isolated electrically and physically to ensure they cannot be started while being repaired or cleaned</w:t>
      </w:r>
      <w:r w:rsidR="00470835">
        <w:rPr>
          <w:rFonts w:asciiTheme="minorHAnsi" w:hAnsiTheme="minorHAnsi" w:cs="Calibri"/>
          <w:bCs/>
        </w:rPr>
        <w:t xml:space="preserve">. </w:t>
      </w:r>
      <w:r w:rsidRPr="00470835">
        <w:rPr>
          <w:rFonts w:asciiTheme="minorHAnsi" w:hAnsiTheme="minorHAnsi" w:cs="Calibri"/>
          <w:bCs/>
        </w:rPr>
        <w:t>Operational and maintenance personnel must not wear any loose clothing, jewelry or have long hair that can get caught in moving parts.</w:t>
      </w:r>
    </w:p>
    <w:p w14:paraId="5FCA0E9A" w14:textId="77777777" w:rsidR="00A86AF1" w:rsidRPr="00470835" w:rsidRDefault="00A86AF1" w:rsidP="00074BB6">
      <w:pPr>
        <w:pStyle w:val="ListParagraph"/>
        <w:spacing w:after="120"/>
        <w:ind w:left="360"/>
        <w:contextualSpacing w:val="0"/>
        <w:jc w:val="left"/>
        <w:rPr>
          <w:rFonts w:asciiTheme="minorHAnsi" w:hAnsiTheme="minorHAnsi" w:cs="Calibri"/>
          <w:b/>
        </w:rPr>
      </w:pPr>
    </w:p>
    <w:p w14:paraId="659F0CD9"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Procedures</w:t>
      </w:r>
    </w:p>
    <w:p w14:paraId="21BCD80C" w14:textId="77777777" w:rsidR="00516573" w:rsidRPr="00470835" w:rsidRDefault="00A86AF1"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Start-up</w:t>
      </w:r>
    </w:p>
    <w:p w14:paraId="64B8F775"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Don PPE before starting work</w:t>
      </w:r>
      <w:r w:rsidR="00470835">
        <w:rPr>
          <w:rFonts w:asciiTheme="minorHAnsi" w:hAnsiTheme="minorHAnsi" w:cs="Calibri"/>
        </w:rPr>
        <w:t xml:space="preserve">. </w:t>
      </w:r>
    </w:p>
    <w:p w14:paraId="26FA3F10"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 xml:space="preserve">Check </w:t>
      </w:r>
      <w:r w:rsidR="00A02D06">
        <w:rPr>
          <w:rFonts w:asciiTheme="minorHAnsi" w:hAnsiTheme="minorHAnsi" w:cs="Calibri"/>
        </w:rPr>
        <w:t xml:space="preserve">that </w:t>
      </w:r>
      <w:r w:rsidRPr="00470835">
        <w:rPr>
          <w:rFonts w:asciiTheme="minorHAnsi" w:hAnsiTheme="minorHAnsi" w:cs="Calibri"/>
        </w:rPr>
        <w:t>the trolley is clean and fully functional</w:t>
      </w:r>
      <w:r w:rsidR="00470835">
        <w:rPr>
          <w:rFonts w:asciiTheme="minorHAnsi" w:hAnsiTheme="minorHAnsi" w:cs="Calibri"/>
        </w:rPr>
        <w:t xml:space="preserve">. </w:t>
      </w:r>
      <w:r w:rsidRPr="00470835">
        <w:rPr>
          <w:rFonts w:asciiTheme="minorHAnsi" w:hAnsiTheme="minorHAnsi" w:cs="Calibri"/>
        </w:rPr>
        <w:t>Clean if necessary and fix any problems or notify those responsible for repair.</w:t>
      </w:r>
    </w:p>
    <w:p w14:paraId="69521071"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 xml:space="preserve">Check </w:t>
      </w:r>
      <w:r w:rsidR="00A02D06">
        <w:rPr>
          <w:rFonts w:asciiTheme="minorHAnsi" w:hAnsiTheme="minorHAnsi" w:cs="Calibri"/>
        </w:rPr>
        <w:t xml:space="preserve">that </w:t>
      </w:r>
      <w:r w:rsidRPr="00470835">
        <w:rPr>
          <w:rFonts w:asciiTheme="minorHAnsi" w:hAnsiTheme="minorHAnsi" w:cs="Calibri"/>
        </w:rPr>
        <w:t>the trolley is loaded with sufficient supplies (bags, spill cleanup materials, etc.).</w:t>
      </w:r>
    </w:p>
    <w:p w14:paraId="0C4DB1C5"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 xml:space="preserve">Keep the lids of the infectious waste bins on the trolley closed unless loading waste. </w:t>
      </w:r>
    </w:p>
    <w:p w14:paraId="1BA98991"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On arrival at the ward, check the infectious waste bins to make sure that the waste has been segregated properly and that the bins are clean.</w:t>
      </w:r>
    </w:p>
    <w:p w14:paraId="520F3F97"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Ensure that waste generators have prepared waste for transport by packaging it appropriately to prevent crushing during transportation.</w:t>
      </w:r>
      <w:r w:rsidR="002604F9" w:rsidRPr="00470835">
        <w:rPr>
          <w:rFonts w:asciiTheme="minorHAnsi" w:hAnsiTheme="minorHAnsi" w:cs="Calibri"/>
        </w:rPr>
        <w:t xml:space="preserve"> </w:t>
      </w:r>
    </w:p>
    <w:p w14:paraId="2E075B60"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 xml:space="preserve">Ensure that waste is properly packaged within the reusable waste transportation containers. </w:t>
      </w:r>
    </w:p>
    <w:p w14:paraId="6B492B58"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Notify the ward/department in-charge of any problems and note in the ward log book</w:t>
      </w:r>
      <w:r w:rsidR="00470835">
        <w:rPr>
          <w:rFonts w:asciiTheme="minorHAnsi" w:hAnsiTheme="minorHAnsi" w:cs="Calibri"/>
        </w:rPr>
        <w:t xml:space="preserve">. </w:t>
      </w:r>
    </w:p>
    <w:p w14:paraId="7110B505" w14:textId="77777777" w:rsidR="00A86AF1" w:rsidRPr="00470835" w:rsidDel="00516573" w:rsidRDefault="00A86AF1"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Scheduling and Routing</w:t>
      </w:r>
    </w:p>
    <w:p w14:paraId="28FD69F1"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lastRenderedPageBreak/>
        <w:t xml:space="preserve">Follow agreed </w:t>
      </w:r>
      <w:r w:rsidR="00A02D06">
        <w:rPr>
          <w:rFonts w:asciiTheme="minorHAnsi" w:hAnsiTheme="minorHAnsi" w:cs="Calibri"/>
        </w:rPr>
        <w:t xml:space="preserve">upon </w:t>
      </w:r>
      <w:r w:rsidRPr="00470835">
        <w:rPr>
          <w:rFonts w:asciiTheme="minorHAnsi" w:hAnsiTheme="minorHAnsi" w:cs="Calibri"/>
        </w:rPr>
        <w:t>routes and schedules.</w:t>
      </w:r>
    </w:p>
    <w:p w14:paraId="1CD61666" w14:textId="77777777" w:rsidR="00A86AF1" w:rsidRPr="00470835" w:rsidRDefault="00A86AF1"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Waste handling and movement</w:t>
      </w:r>
    </w:p>
    <w:p w14:paraId="5C260458"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Infectious waste should never be transported by hand due to the risk of spills and accident or injury from infectious material or incorrectly disposed sharps that may protrude from a container.</w:t>
      </w:r>
    </w:p>
    <w:p w14:paraId="39819423"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Use the impermeable nonleaking covered trolley/cart for in-house transport of infectious material</w:t>
      </w:r>
      <w:r w:rsidR="00470835">
        <w:rPr>
          <w:rFonts w:asciiTheme="minorHAnsi" w:hAnsiTheme="minorHAnsi" w:cs="Calibri"/>
        </w:rPr>
        <w:t xml:space="preserve">. </w:t>
      </w:r>
    </w:p>
    <w:p w14:paraId="3B1CD955"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Keep bags of waste in rigid impermeable containers with lids at all times, whether transporting in</w:t>
      </w:r>
      <w:r w:rsidR="00A02D06">
        <w:rPr>
          <w:rFonts w:asciiTheme="minorHAnsi" w:hAnsiTheme="minorHAnsi" w:cs="Calibri"/>
        </w:rPr>
        <w:t xml:space="preserve"> </w:t>
      </w:r>
      <w:r w:rsidRPr="00470835">
        <w:rPr>
          <w:rFonts w:asciiTheme="minorHAnsi" w:hAnsiTheme="minorHAnsi" w:cs="Calibri"/>
        </w:rPr>
        <w:t>house or storing before moving off</w:t>
      </w:r>
      <w:r w:rsidR="00A02D06">
        <w:rPr>
          <w:rFonts w:asciiTheme="minorHAnsi" w:hAnsiTheme="minorHAnsi" w:cs="Calibri"/>
        </w:rPr>
        <w:t xml:space="preserve"> </w:t>
      </w:r>
      <w:r w:rsidRPr="00470835">
        <w:rPr>
          <w:rFonts w:asciiTheme="minorHAnsi" w:hAnsiTheme="minorHAnsi" w:cs="Calibri"/>
        </w:rPr>
        <w:t>site.</w:t>
      </w:r>
      <w:r w:rsidR="00516573" w:rsidRPr="00470835">
        <w:rPr>
          <w:rFonts w:asciiTheme="minorHAnsi" w:hAnsiTheme="minorHAnsi" w:cs="Calibri"/>
        </w:rPr>
        <w:t xml:space="preserve"> </w:t>
      </w:r>
      <w:r w:rsidRPr="00470835">
        <w:rPr>
          <w:rFonts w:asciiTheme="minorHAnsi" w:hAnsiTheme="minorHAnsi" w:cs="Calibri"/>
        </w:rPr>
        <w:t>The trolley/cart should be cleaned and disinfected at the end of each day or the end of the working shift.</w:t>
      </w:r>
    </w:p>
    <w:p w14:paraId="5CCA6AD1" w14:textId="77777777" w:rsidR="00A86AF1" w:rsidRPr="00470835" w:rsidRDefault="00A86AF1"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 xml:space="preserve">Incident management </w:t>
      </w:r>
    </w:p>
    <w:p w14:paraId="5C70C511" w14:textId="77777777" w:rsidR="00A86AF1" w:rsidRPr="00470835"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Clean up any spills immediately and according to established best practice (</w:t>
      </w:r>
      <w:r w:rsidR="00A02D06">
        <w:rPr>
          <w:rFonts w:asciiTheme="minorHAnsi" w:hAnsiTheme="minorHAnsi" w:cs="Calibri"/>
        </w:rPr>
        <w:t>refer to Doc 304:</w:t>
      </w:r>
      <w:r w:rsidR="00A02D06" w:rsidRPr="00470835">
        <w:rPr>
          <w:rFonts w:asciiTheme="minorHAnsi" w:hAnsiTheme="minorHAnsi" w:cs="Calibri"/>
        </w:rPr>
        <w:t xml:space="preserve"> </w:t>
      </w:r>
      <w:r w:rsidRPr="00470835">
        <w:rPr>
          <w:rFonts w:asciiTheme="minorHAnsi" w:hAnsiTheme="minorHAnsi" w:cs="Calibri"/>
        </w:rPr>
        <w:t xml:space="preserve">Biological Spill Clean Up </w:t>
      </w:r>
      <w:r w:rsidR="00904B3F">
        <w:rPr>
          <w:rFonts w:asciiTheme="minorHAnsi" w:hAnsiTheme="minorHAnsi" w:cs="Calibri"/>
        </w:rPr>
        <w:t xml:space="preserve">‒ </w:t>
      </w:r>
      <w:r w:rsidRPr="00470835">
        <w:rPr>
          <w:rFonts w:asciiTheme="minorHAnsi" w:hAnsiTheme="minorHAnsi" w:cs="Calibri"/>
        </w:rPr>
        <w:t>SOP).</w:t>
      </w:r>
    </w:p>
    <w:p w14:paraId="6D4501A7" w14:textId="77777777" w:rsidR="00A86AF1" w:rsidRDefault="00A86AF1" w:rsidP="00074BB6">
      <w:pPr>
        <w:pStyle w:val="ListParagraph"/>
        <w:numPr>
          <w:ilvl w:val="2"/>
          <w:numId w:val="27"/>
        </w:numPr>
        <w:spacing w:after="120"/>
        <w:ind w:left="1440" w:hanging="720"/>
        <w:contextualSpacing w:val="0"/>
        <w:jc w:val="left"/>
        <w:rPr>
          <w:rFonts w:asciiTheme="minorHAnsi" w:hAnsiTheme="minorHAnsi" w:cs="Calibri"/>
        </w:rPr>
      </w:pPr>
      <w:r w:rsidRPr="00470835">
        <w:rPr>
          <w:rFonts w:asciiTheme="minorHAnsi" w:hAnsiTheme="minorHAnsi" w:cs="Calibri"/>
        </w:rPr>
        <w:t>Notify the waste management supervisor or other responsible person of any spills, accidents, injuries, equipment failures or other problems encountered.</w:t>
      </w:r>
    </w:p>
    <w:p w14:paraId="0B5D53C4" w14:textId="77777777" w:rsidR="00074BB6" w:rsidRPr="00470835" w:rsidDel="00516573" w:rsidRDefault="00074BB6" w:rsidP="00074BB6">
      <w:pPr>
        <w:pStyle w:val="ListParagraph"/>
        <w:spacing w:after="120"/>
        <w:ind w:left="1440"/>
        <w:contextualSpacing w:val="0"/>
        <w:jc w:val="left"/>
        <w:rPr>
          <w:rFonts w:asciiTheme="minorHAnsi" w:hAnsiTheme="minorHAnsi" w:cs="Calibri"/>
        </w:rPr>
      </w:pPr>
    </w:p>
    <w:p w14:paraId="16632F7E" w14:textId="77777777" w:rsidR="00516573"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Reporting</w:t>
      </w:r>
      <w:r w:rsidR="00516573" w:rsidRPr="00470835">
        <w:rPr>
          <w:rFonts w:asciiTheme="minorHAnsi" w:hAnsiTheme="minorHAnsi" w:cs="Calibri"/>
          <w:b/>
        </w:rPr>
        <w:t xml:space="preserve"> and Recordkeeping</w:t>
      </w:r>
    </w:p>
    <w:p w14:paraId="7621AB78" w14:textId="77777777" w:rsidR="00516573" w:rsidRPr="00470835" w:rsidRDefault="00516573"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Complete any record keeping and/or reporting that is required (daily).</w:t>
      </w:r>
    </w:p>
    <w:p w14:paraId="04BC0B5D" w14:textId="77777777" w:rsidR="00E21467" w:rsidRPr="00470835" w:rsidRDefault="00516573"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 xml:space="preserve">Housekeeping/transport staff </w:t>
      </w:r>
      <w:r w:rsidR="00616C6D">
        <w:rPr>
          <w:rFonts w:asciiTheme="minorHAnsi" w:hAnsiTheme="minorHAnsi" w:cs="Calibri"/>
        </w:rPr>
        <w:t>must</w:t>
      </w:r>
      <w:r w:rsidR="00616C6D" w:rsidRPr="00470835">
        <w:rPr>
          <w:rFonts w:asciiTheme="minorHAnsi" w:hAnsiTheme="minorHAnsi" w:cs="Calibri"/>
        </w:rPr>
        <w:t xml:space="preserve"> </w:t>
      </w:r>
      <w:r w:rsidRPr="00470835">
        <w:rPr>
          <w:rFonts w:asciiTheme="minorHAnsi" w:hAnsiTheme="minorHAnsi" w:cs="Calibri"/>
        </w:rPr>
        <w:t>ensure that the amount and type of waste being collected is recorded and that it is received by the facility responsible for treating or disposing of it.</w:t>
      </w:r>
    </w:p>
    <w:p w14:paraId="3D0CB07F" w14:textId="77777777" w:rsidR="00E21467" w:rsidRPr="00470835" w:rsidRDefault="00255F10"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 xml:space="preserve">Housekeeping/transport staff should </w:t>
      </w:r>
      <w:r w:rsidR="00A86AF1" w:rsidRPr="00470835">
        <w:rPr>
          <w:rFonts w:asciiTheme="minorHAnsi" w:hAnsiTheme="minorHAnsi" w:cs="Calibri"/>
        </w:rPr>
        <w:t xml:space="preserve">collate and report </w:t>
      </w:r>
      <w:r w:rsidRPr="00470835">
        <w:rPr>
          <w:rFonts w:asciiTheme="minorHAnsi" w:hAnsiTheme="minorHAnsi" w:cs="Calibri"/>
        </w:rPr>
        <w:t xml:space="preserve">data </w:t>
      </w:r>
      <w:r w:rsidR="00A86AF1" w:rsidRPr="00470835">
        <w:rPr>
          <w:rFonts w:asciiTheme="minorHAnsi" w:hAnsiTheme="minorHAnsi" w:cs="Calibri"/>
        </w:rPr>
        <w:t>to the waste safety management committee/senior management at least monthly.</w:t>
      </w:r>
    </w:p>
    <w:p w14:paraId="2ADBDD71" w14:textId="77777777" w:rsidR="00A86AF1" w:rsidRDefault="00A86AF1" w:rsidP="00074BB6">
      <w:pPr>
        <w:pStyle w:val="ListParagraph"/>
        <w:numPr>
          <w:ilvl w:val="1"/>
          <w:numId w:val="27"/>
        </w:numPr>
        <w:spacing w:after="120"/>
        <w:contextualSpacing w:val="0"/>
        <w:jc w:val="left"/>
        <w:rPr>
          <w:rFonts w:asciiTheme="minorHAnsi" w:hAnsiTheme="minorHAnsi" w:cs="Calibri"/>
        </w:rPr>
      </w:pPr>
      <w:r w:rsidRPr="00470835">
        <w:rPr>
          <w:rFonts w:asciiTheme="minorHAnsi" w:hAnsiTheme="minorHAnsi" w:cs="Calibri"/>
        </w:rPr>
        <w:t xml:space="preserve">The laboratory </w:t>
      </w:r>
      <w:r w:rsidR="00D12DC5" w:rsidRPr="00470835">
        <w:rPr>
          <w:rFonts w:asciiTheme="minorHAnsi" w:hAnsiTheme="minorHAnsi" w:cs="Calibri"/>
        </w:rPr>
        <w:t xml:space="preserve">or ward </w:t>
      </w:r>
      <w:r w:rsidRPr="00470835">
        <w:rPr>
          <w:rFonts w:asciiTheme="minorHAnsi" w:hAnsiTheme="minorHAnsi" w:cs="Calibri"/>
        </w:rPr>
        <w:t>supervisor and the safety officer should be informed of any incidents</w:t>
      </w:r>
      <w:r w:rsidR="00470835">
        <w:rPr>
          <w:rFonts w:asciiTheme="minorHAnsi" w:hAnsiTheme="minorHAnsi" w:cs="Calibri"/>
        </w:rPr>
        <w:t xml:space="preserve">. </w:t>
      </w:r>
      <w:r w:rsidRPr="00470835">
        <w:rPr>
          <w:rFonts w:asciiTheme="minorHAnsi" w:hAnsiTheme="minorHAnsi" w:cs="Calibri"/>
        </w:rPr>
        <w:t>An Incident Reporting Form should be completed and the incident added to the Incident Log</w:t>
      </w:r>
      <w:r w:rsidR="00470835">
        <w:rPr>
          <w:rFonts w:asciiTheme="minorHAnsi" w:hAnsiTheme="minorHAnsi" w:cs="Calibri"/>
        </w:rPr>
        <w:t xml:space="preserve">. </w:t>
      </w:r>
      <w:r w:rsidRPr="00470835">
        <w:rPr>
          <w:rFonts w:asciiTheme="minorHAnsi" w:hAnsiTheme="minorHAnsi" w:cs="Calibri"/>
        </w:rPr>
        <w:t>The supervisor and safety officer should appe</w:t>
      </w:r>
      <w:r w:rsidR="00D12DC5" w:rsidRPr="00470835">
        <w:rPr>
          <w:rFonts w:asciiTheme="minorHAnsi" w:hAnsiTheme="minorHAnsi" w:cs="Calibri"/>
        </w:rPr>
        <w:t>nd their signatures and dates on the</w:t>
      </w:r>
      <w:r w:rsidRPr="00470835">
        <w:rPr>
          <w:rFonts w:asciiTheme="minorHAnsi" w:hAnsiTheme="minorHAnsi" w:cs="Calibri"/>
        </w:rPr>
        <w:t xml:space="preserve"> </w:t>
      </w:r>
      <w:r w:rsidR="00D12DC5" w:rsidRPr="00470835">
        <w:rPr>
          <w:rFonts w:asciiTheme="minorHAnsi" w:hAnsiTheme="minorHAnsi" w:cs="Calibri"/>
        </w:rPr>
        <w:t>Incident Reporting Form.</w:t>
      </w:r>
    </w:p>
    <w:p w14:paraId="4FCB01B4" w14:textId="77777777" w:rsidR="00074BB6" w:rsidRPr="00470835" w:rsidRDefault="00074BB6" w:rsidP="00074BB6">
      <w:pPr>
        <w:pStyle w:val="ListParagraph"/>
        <w:spacing w:after="120"/>
        <w:ind w:left="702"/>
        <w:contextualSpacing w:val="0"/>
        <w:jc w:val="left"/>
        <w:rPr>
          <w:rFonts w:asciiTheme="minorHAnsi" w:hAnsiTheme="minorHAnsi" w:cs="Calibri"/>
        </w:rPr>
      </w:pPr>
    </w:p>
    <w:p w14:paraId="3A0D456F"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References</w:t>
      </w:r>
    </w:p>
    <w:p w14:paraId="2A2D9482" w14:textId="77777777" w:rsidR="00A86AF1" w:rsidRPr="00470835" w:rsidRDefault="00E21467" w:rsidP="00074BB6">
      <w:pPr>
        <w:pStyle w:val="ListParagraph"/>
        <w:spacing w:after="120"/>
        <w:ind w:left="360"/>
        <w:contextualSpacing w:val="0"/>
        <w:jc w:val="left"/>
        <w:rPr>
          <w:rFonts w:asciiTheme="minorHAnsi" w:hAnsiTheme="minorHAnsi" w:cs="Calibri"/>
        </w:rPr>
      </w:pPr>
      <w:r w:rsidRPr="00470835">
        <w:rPr>
          <w:rFonts w:asciiTheme="minorHAnsi" w:hAnsiTheme="minorHAnsi" w:cs="Calibri"/>
        </w:rPr>
        <w:t>N</w:t>
      </w:r>
      <w:r w:rsidR="00A86AF1" w:rsidRPr="00470835">
        <w:rPr>
          <w:rFonts w:asciiTheme="minorHAnsi" w:hAnsiTheme="minorHAnsi" w:cs="Calibri"/>
        </w:rPr>
        <w:t>one</w:t>
      </w:r>
    </w:p>
    <w:p w14:paraId="31A70942" w14:textId="77777777" w:rsidR="00A86AF1" w:rsidRPr="00470835" w:rsidRDefault="00A86AF1" w:rsidP="00074BB6">
      <w:pPr>
        <w:pStyle w:val="ListParagraph"/>
        <w:spacing w:after="120"/>
        <w:ind w:left="360"/>
        <w:contextualSpacing w:val="0"/>
        <w:jc w:val="left"/>
        <w:rPr>
          <w:rFonts w:asciiTheme="minorHAnsi" w:hAnsiTheme="minorHAnsi" w:cs="Calibri"/>
          <w:b/>
        </w:rPr>
      </w:pPr>
    </w:p>
    <w:p w14:paraId="701AEE22"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Related Documents</w:t>
      </w:r>
    </w:p>
    <w:p w14:paraId="542E814A" w14:textId="77777777" w:rsidR="006C3FC5" w:rsidRPr="00074BB6" w:rsidRDefault="006C3FC5" w:rsidP="00074BB6">
      <w:pPr>
        <w:spacing w:after="120"/>
        <w:ind w:left="360"/>
        <w:jc w:val="left"/>
        <w:rPr>
          <w:rFonts w:asciiTheme="minorHAnsi" w:hAnsiTheme="minorHAnsi" w:cs="Calibri"/>
        </w:rPr>
      </w:pPr>
      <w:r w:rsidRPr="00074BB6">
        <w:rPr>
          <w:rFonts w:asciiTheme="minorHAnsi" w:hAnsiTheme="minorHAnsi" w:cs="Calibri"/>
        </w:rPr>
        <w:t xml:space="preserve">Doc </w:t>
      </w:r>
      <w:r w:rsidR="00616C6D" w:rsidRPr="00074BB6">
        <w:rPr>
          <w:rFonts w:asciiTheme="minorHAnsi" w:hAnsiTheme="minorHAnsi" w:cs="Calibri"/>
        </w:rPr>
        <w:t>502</w:t>
      </w:r>
      <w:r w:rsidRPr="00074BB6">
        <w:rPr>
          <w:rFonts w:asciiTheme="minorHAnsi" w:hAnsiTheme="minorHAnsi" w:cs="Calibri"/>
        </w:rPr>
        <w:t xml:space="preserve">: On-site Handling of </w:t>
      </w:r>
      <w:r w:rsidR="004468C0" w:rsidRPr="00074BB6">
        <w:rPr>
          <w:rFonts w:asciiTheme="minorHAnsi" w:hAnsiTheme="minorHAnsi" w:cs="Calibri"/>
        </w:rPr>
        <w:t>Health care</w:t>
      </w:r>
      <w:r w:rsidRPr="00074BB6">
        <w:rPr>
          <w:rFonts w:asciiTheme="minorHAnsi" w:hAnsiTheme="minorHAnsi" w:cs="Calibri"/>
        </w:rPr>
        <w:t xml:space="preserve"> Waste</w:t>
      </w:r>
      <w:r w:rsidR="00616C6D" w:rsidRPr="00074BB6">
        <w:rPr>
          <w:rFonts w:asciiTheme="minorHAnsi" w:hAnsiTheme="minorHAnsi" w:cs="Calibri"/>
        </w:rPr>
        <w:t xml:space="preserve"> ‒ </w:t>
      </w:r>
      <w:r w:rsidRPr="00074BB6">
        <w:rPr>
          <w:rFonts w:asciiTheme="minorHAnsi" w:hAnsiTheme="minorHAnsi" w:cs="Calibri"/>
        </w:rPr>
        <w:t xml:space="preserve">Guidance </w:t>
      </w:r>
    </w:p>
    <w:p w14:paraId="1722E64D" w14:textId="77777777" w:rsidR="00A86AF1" w:rsidRPr="00074BB6" w:rsidRDefault="00A86AF1" w:rsidP="00074BB6">
      <w:pPr>
        <w:spacing w:after="120"/>
        <w:ind w:left="360"/>
        <w:jc w:val="left"/>
        <w:rPr>
          <w:rFonts w:asciiTheme="minorHAnsi" w:hAnsiTheme="minorHAnsi" w:cs="Calibri"/>
        </w:rPr>
      </w:pPr>
      <w:r w:rsidRPr="00074BB6">
        <w:rPr>
          <w:rFonts w:asciiTheme="minorHAnsi" w:hAnsiTheme="minorHAnsi" w:cs="Calibri"/>
        </w:rPr>
        <w:t xml:space="preserve">Doc </w:t>
      </w:r>
      <w:r w:rsidR="00616C6D" w:rsidRPr="00074BB6">
        <w:rPr>
          <w:rFonts w:asciiTheme="minorHAnsi" w:hAnsiTheme="minorHAnsi" w:cs="Calibri"/>
        </w:rPr>
        <w:t>304</w:t>
      </w:r>
      <w:r w:rsidRPr="00074BB6">
        <w:rPr>
          <w:rFonts w:asciiTheme="minorHAnsi" w:hAnsiTheme="minorHAnsi" w:cs="Calibri"/>
        </w:rPr>
        <w:t xml:space="preserve">: Biological </w:t>
      </w:r>
      <w:r w:rsidR="00616C6D" w:rsidRPr="00074BB6">
        <w:rPr>
          <w:rFonts w:asciiTheme="minorHAnsi" w:hAnsiTheme="minorHAnsi" w:cs="Calibri"/>
        </w:rPr>
        <w:t>S</w:t>
      </w:r>
      <w:r w:rsidRPr="00074BB6">
        <w:rPr>
          <w:rFonts w:asciiTheme="minorHAnsi" w:hAnsiTheme="minorHAnsi" w:cs="Calibri"/>
        </w:rPr>
        <w:t xml:space="preserve">pill </w:t>
      </w:r>
      <w:r w:rsidR="00616C6D" w:rsidRPr="00074BB6">
        <w:rPr>
          <w:rFonts w:asciiTheme="minorHAnsi" w:hAnsiTheme="minorHAnsi" w:cs="Calibri"/>
        </w:rPr>
        <w:t>C</w:t>
      </w:r>
      <w:r w:rsidRPr="00074BB6">
        <w:rPr>
          <w:rFonts w:asciiTheme="minorHAnsi" w:hAnsiTheme="minorHAnsi" w:cs="Calibri"/>
        </w:rPr>
        <w:t xml:space="preserve">lean-up </w:t>
      </w:r>
      <w:r w:rsidR="00616C6D" w:rsidRPr="00074BB6">
        <w:rPr>
          <w:rFonts w:asciiTheme="minorHAnsi" w:hAnsiTheme="minorHAnsi" w:cs="Calibri"/>
        </w:rPr>
        <w:t>‒ SOP</w:t>
      </w:r>
    </w:p>
    <w:p w14:paraId="30E9D976" w14:textId="77777777" w:rsidR="00A86AF1" w:rsidRPr="00074BB6" w:rsidRDefault="00D12DC5" w:rsidP="00074BB6">
      <w:pPr>
        <w:spacing w:after="120"/>
        <w:ind w:left="360"/>
        <w:jc w:val="left"/>
        <w:rPr>
          <w:rFonts w:asciiTheme="minorHAnsi" w:hAnsiTheme="minorHAnsi" w:cs="Calibri"/>
        </w:rPr>
      </w:pPr>
      <w:r w:rsidRPr="00074BB6">
        <w:rPr>
          <w:rFonts w:asciiTheme="minorHAnsi" w:hAnsiTheme="minorHAnsi" w:cs="Calibri"/>
        </w:rPr>
        <w:lastRenderedPageBreak/>
        <w:t xml:space="preserve">Doc </w:t>
      </w:r>
      <w:r w:rsidR="00616C6D" w:rsidRPr="00074BB6">
        <w:rPr>
          <w:rFonts w:asciiTheme="minorHAnsi" w:hAnsiTheme="minorHAnsi" w:cs="Calibri"/>
        </w:rPr>
        <w:t>309</w:t>
      </w:r>
      <w:r w:rsidRPr="00074BB6">
        <w:rPr>
          <w:rFonts w:asciiTheme="minorHAnsi" w:hAnsiTheme="minorHAnsi" w:cs="Calibri"/>
        </w:rPr>
        <w:t xml:space="preserve">: </w:t>
      </w:r>
      <w:r w:rsidR="00A86AF1" w:rsidRPr="00074BB6">
        <w:rPr>
          <w:rFonts w:asciiTheme="minorHAnsi" w:hAnsiTheme="minorHAnsi" w:cs="Calibri"/>
        </w:rPr>
        <w:t>Incident Log</w:t>
      </w:r>
    </w:p>
    <w:p w14:paraId="16485445" w14:textId="77777777" w:rsidR="00A86AF1" w:rsidRPr="00470835" w:rsidRDefault="00A86AF1" w:rsidP="00074BB6">
      <w:pPr>
        <w:pStyle w:val="ListParagraph"/>
        <w:spacing w:after="120"/>
        <w:ind w:left="360"/>
        <w:contextualSpacing w:val="0"/>
        <w:jc w:val="left"/>
        <w:rPr>
          <w:rFonts w:asciiTheme="minorHAnsi" w:hAnsiTheme="minorHAnsi" w:cs="Calibri"/>
        </w:rPr>
      </w:pPr>
    </w:p>
    <w:p w14:paraId="6FD58AB8" w14:textId="77777777" w:rsidR="00A86AF1" w:rsidRPr="00470835" w:rsidRDefault="00A86AF1" w:rsidP="00074BB6">
      <w:pPr>
        <w:pStyle w:val="ListParagraph"/>
        <w:numPr>
          <w:ilvl w:val="0"/>
          <w:numId w:val="27"/>
        </w:numPr>
        <w:spacing w:after="120"/>
        <w:contextualSpacing w:val="0"/>
        <w:jc w:val="left"/>
        <w:rPr>
          <w:rFonts w:asciiTheme="minorHAnsi" w:hAnsiTheme="minorHAnsi" w:cs="Calibri"/>
          <w:b/>
        </w:rPr>
      </w:pPr>
      <w:r w:rsidRPr="00470835">
        <w:rPr>
          <w:rFonts w:asciiTheme="minorHAnsi" w:hAnsiTheme="minorHAnsi" w:cs="Calibri"/>
          <w:b/>
        </w:rPr>
        <w:t>Attachments</w:t>
      </w:r>
    </w:p>
    <w:p w14:paraId="6E37A2C3" w14:textId="77777777" w:rsidR="00765490" w:rsidRDefault="004831DD" w:rsidP="00074BB6">
      <w:pPr>
        <w:spacing w:after="120"/>
        <w:ind w:firstLine="360"/>
        <w:jc w:val="left"/>
        <w:rPr>
          <w:rFonts w:asciiTheme="minorHAnsi" w:hAnsiTheme="minorHAnsi" w:cs="Calibri"/>
        </w:rPr>
      </w:pPr>
      <w:r>
        <w:rPr>
          <w:rFonts w:asciiTheme="minorHAnsi" w:hAnsiTheme="minorHAnsi" w:cs="Calibri"/>
        </w:rPr>
        <w:t>None</w:t>
      </w:r>
    </w:p>
    <w:p w14:paraId="676BFEA9" w14:textId="77777777" w:rsidR="00765490" w:rsidRDefault="00765490">
      <w:pPr>
        <w:jc w:val="left"/>
        <w:rPr>
          <w:rFonts w:asciiTheme="minorHAnsi" w:hAnsiTheme="minorHAnsi" w:cs="Calibri"/>
        </w:rPr>
      </w:pPr>
    </w:p>
    <w:sectPr w:rsidR="00765490" w:rsidSect="00876089">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96B01" w14:textId="77777777" w:rsidR="004F56BE" w:rsidRDefault="004F56BE" w:rsidP="006A32E9">
      <w:r>
        <w:separator/>
      </w:r>
    </w:p>
  </w:endnote>
  <w:endnote w:type="continuationSeparator" w:id="0">
    <w:p w14:paraId="329E0740" w14:textId="77777777" w:rsidR="004F56BE" w:rsidRDefault="004F56BE"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1C61F" w14:textId="77777777" w:rsidR="00505891" w:rsidRDefault="005058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9053" w14:textId="77777777" w:rsidR="00505891" w:rsidRDefault="00505891" w:rsidP="00505891">
    <w:pPr>
      <w:jc w:val="left"/>
      <w:rPr>
        <w:rFonts w:ascii="Arial" w:eastAsia="Times New Roman" w:hAnsi="Arial"/>
        <w:b/>
        <w:bCs/>
        <w:color w:val="000000"/>
        <w:sz w:val="21"/>
        <w:szCs w:val="21"/>
        <w:shd w:val="clear" w:color="auto" w:fill="FFFFFF"/>
        <w:lang w:val="en-GB"/>
      </w:rPr>
    </w:pPr>
  </w:p>
  <w:p w14:paraId="19E96984" w14:textId="77777777" w:rsidR="00505891" w:rsidRPr="00505891" w:rsidRDefault="00505891" w:rsidP="00505891">
    <w:pPr>
      <w:jc w:val="left"/>
      <w:rPr>
        <w:rFonts w:ascii="Times New Roman" w:eastAsia="Times New Roman" w:hAnsi="Times New Roman" w:cs="Times New Roman"/>
        <w:sz w:val="20"/>
        <w:szCs w:val="20"/>
        <w:lang w:val="en-GB"/>
      </w:rPr>
    </w:pPr>
    <w:bookmarkStart w:id="0" w:name="_GoBack"/>
    <w:bookmarkEnd w:id="0"/>
    <w:r w:rsidRPr="00505891">
      <w:rPr>
        <w:rFonts w:ascii="Arial" w:eastAsia="Times New Roman"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2A81AAA0" w14:textId="77777777" w:rsidR="00505891" w:rsidRDefault="00505891" w:rsidP="00876089">
    <w:pPr>
      <w:rPr>
        <w:sz w:val="20"/>
        <w:szCs w:val="20"/>
      </w:rPr>
    </w:pPr>
  </w:p>
  <w:p w14:paraId="4B7B730C" w14:textId="77777777" w:rsidR="00876089" w:rsidRPr="007D3222" w:rsidRDefault="00876089" w:rsidP="00876089">
    <w:pPr>
      <w:rPr>
        <w:sz w:val="20"/>
        <w:szCs w:val="20"/>
        <w:lang w:val="en-GB"/>
      </w:rPr>
    </w:pPr>
    <w:r>
      <w:rPr>
        <w:sz w:val="20"/>
        <w:szCs w:val="20"/>
      </w:rPr>
      <w:t>Doc 503</w:t>
    </w:r>
    <w:r w:rsidRPr="001E0348">
      <w:rPr>
        <w:sz w:val="20"/>
        <w:szCs w:val="20"/>
      </w:rPr>
      <w:t xml:space="preserve">: </w:t>
    </w:r>
    <w:r>
      <w:rPr>
        <w:sz w:val="20"/>
        <w:szCs w:val="20"/>
        <w:lang w:val="en-GB"/>
      </w:rPr>
      <w:t>On-site Handling and Transport of Infectious Waste for Housekeeping Staff</w:t>
    </w:r>
    <w:r w:rsidRPr="001E0348">
      <w:rPr>
        <w:sz w:val="20"/>
        <w:szCs w:val="20"/>
        <w:lang w:val="en-GB"/>
      </w:rPr>
      <w:t xml:space="preserve"> – SOP</w:t>
    </w:r>
    <w:r>
      <w:rPr>
        <w:sz w:val="20"/>
        <w:szCs w:val="20"/>
        <w:lang w:val="en-GB"/>
      </w:rPr>
      <w:tab/>
    </w:r>
    <w:r w:rsidRPr="001E0348">
      <w:rPr>
        <w:sz w:val="20"/>
        <w:szCs w:val="20"/>
        <w:lang w:val="en-GB"/>
      </w:rPr>
      <w:t xml:space="preserve"> </w:t>
    </w:r>
    <w:r w:rsidRPr="001E0348">
      <w:rPr>
        <w:noProof/>
        <w:sz w:val="20"/>
        <w:szCs w:val="20"/>
      </w:rPr>
      <w:t xml:space="preserve">page </w:t>
    </w:r>
    <w:r w:rsidRPr="001E0348">
      <w:rPr>
        <w:noProof/>
        <w:sz w:val="20"/>
        <w:szCs w:val="20"/>
      </w:rPr>
      <w:fldChar w:fldCharType="begin"/>
    </w:r>
    <w:r w:rsidRPr="001E0348">
      <w:rPr>
        <w:noProof/>
        <w:sz w:val="20"/>
        <w:szCs w:val="20"/>
      </w:rPr>
      <w:instrText xml:space="preserve"> PAGE  \* Arabic  \* MERGEFORMAT </w:instrText>
    </w:r>
    <w:r w:rsidRPr="001E0348">
      <w:rPr>
        <w:noProof/>
        <w:sz w:val="20"/>
        <w:szCs w:val="20"/>
      </w:rPr>
      <w:fldChar w:fldCharType="separate"/>
    </w:r>
    <w:r w:rsidR="00505891">
      <w:rPr>
        <w:noProof/>
        <w:sz w:val="20"/>
        <w:szCs w:val="20"/>
      </w:rPr>
      <w:t>1</w:t>
    </w:r>
    <w:r w:rsidRPr="001E0348">
      <w:rPr>
        <w:noProof/>
        <w:sz w:val="20"/>
        <w:szCs w:val="20"/>
      </w:rPr>
      <w:fldChar w:fldCharType="end"/>
    </w:r>
    <w:r w:rsidRPr="001E0348">
      <w:rPr>
        <w:noProof/>
        <w:sz w:val="20"/>
        <w:szCs w:val="20"/>
      </w:rPr>
      <w:t xml:space="preserve"> of </w:t>
    </w:r>
    <w:r w:rsidRPr="001E0348">
      <w:rPr>
        <w:noProof/>
        <w:sz w:val="20"/>
        <w:szCs w:val="20"/>
      </w:rPr>
      <w:fldChar w:fldCharType="begin"/>
    </w:r>
    <w:r w:rsidRPr="001E0348">
      <w:rPr>
        <w:noProof/>
        <w:sz w:val="20"/>
        <w:szCs w:val="20"/>
      </w:rPr>
      <w:instrText xml:space="preserve"> NUMPAGES  \* Arabic  \* MERGEFORMAT </w:instrText>
    </w:r>
    <w:r w:rsidRPr="001E0348">
      <w:rPr>
        <w:noProof/>
        <w:sz w:val="20"/>
        <w:szCs w:val="20"/>
      </w:rPr>
      <w:fldChar w:fldCharType="separate"/>
    </w:r>
    <w:r w:rsidR="00505891">
      <w:rPr>
        <w:noProof/>
        <w:sz w:val="20"/>
        <w:szCs w:val="20"/>
      </w:rPr>
      <w:t>5</w:t>
    </w:r>
    <w:r w:rsidRPr="001E0348">
      <w:rPr>
        <w:noProof/>
        <w:sz w:val="20"/>
        <w:szCs w:val="20"/>
      </w:rPr>
      <w:fldChar w:fldCharType="end"/>
    </w:r>
  </w:p>
  <w:p w14:paraId="59F972AB" w14:textId="77777777" w:rsidR="00876089" w:rsidRDefault="008760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36445" w14:textId="77777777" w:rsidR="00505891" w:rsidRDefault="005058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581EC" w14:textId="77777777" w:rsidR="004F56BE" w:rsidRDefault="004F56BE" w:rsidP="006A32E9">
      <w:r>
        <w:separator/>
      </w:r>
    </w:p>
  </w:footnote>
  <w:footnote w:type="continuationSeparator" w:id="0">
    <w:p w14:paraId="6D6C658D" w14:textId="77777777" w:rsidR="004F56BE" w:rsidRDefault="004F56BE"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1DBC" w14:textId="77777777" w:rsidR="00505891" w:rsidRDefault="005058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7EA8F" w14:textId="77777777" w:rsidR="00C30C6F" w:rsidRDefault="00C30C6F" w:rsidP="00C30C6F">
    <w:pPr>
      <w:pStyle w:val="Header"/>
      <w:jc w:val="right"/>
    </w:pPr>
    <w:r>
      <w:rPr>
        <w:noProof/>
      </w:rPr>
      <w:t xml:space="preserve">  </w:t>
    </w:r>
    <w:r>
      <w:rPr>
        <w:noProof/>
      </w:rPr>
      <w:drawing>
        <wp:inline distT="0" distB="0" distL="0" distR="0" wp14:anchorId="60112EF9" wp14:editId="0E4400BE">
          <wp:extent cx="1207698" cy="12577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441" cy="1260627"/>
                  </a:xfrm>
                  <a:prstGeom prst="rect">
                    <a:avLst/>
                  </a:prstGeom>
                  <a:noFill/>
                  <a:ln>
                    <a:noFill/>
                  </a:ln>
                </pic:spPr>
              </pic:pic>
            </a:graphicData>
          </a:graphic>
        </wp:inline>
      </w:drawing>
    </w:r>
    <w:r>
      <w:rPr>
        <w:noProof/>
      </w:rPr>
      <w:t xml:space="preserve">                                                                       </w:t>
    </w:r>
    <w:r>
      <w:rPr>
        <w:noProof/>
      </w:rPr>
      <w:drawing>
        <wp:inline distT="0" distB="0" distL="0" distR="0" wp14:anchorId="61DD3D48" wp14:editId="7F84DF33">
          <wp:extent cx="2186660" cy="97478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588" cy="974753"/>
                  </a:xfrm>
                  <a:prstGeom prst="rect">
                    <a:avLst/>
                  </a:prstGeom>
                  <a:noFill/>
                  <a:ln>
                    <a:noFill/>
                  </a:ln>
                </pic:spPr>
              </pic:pic>
            </a:graphicData>
          </a:graphic>
        </wp:inline>
      </w:drawing>
    </w:r>
  </w:p>
  <w:p w14:paraId="085E315E" w14:textId="77777777" w:rsidR="00C30C6F" w:rsidRDefault="00C30C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B22F0" w14:textId="77777777" w:rsidR="00505891" w:rsidRDefault="005058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9D85D23"/>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31E19AB"/>
    <w:multiLevelType w:val="hybridMultilevel"/>
    <w:tmpl w:val="C344C2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BE0DE1"/>
    <w:multiLevelType w:val="multilevel"/>
    <w:tmpl w:val="40D0C6F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5663BB"/>
    <w:multiLevelType w:val="hybridMultilevel"/>
    <w:tmpl w:val="9AAE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83490"/>
    <w:multiLevelType w:val="hybridMultilevel"/>
    <w:tmpl w:val="780267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A268210E">
      <w:numFmt w:val="bullet"/>
      <w:lvlText w:val="•"/>
      <w:lvlJc w:val="left"/>
      <w:pPr>
        <w:ind w:left="3645" w:hanging="405"/>
      </w:pPr>
      <w:rPr>
        <w:rFonts w:ascii="Calibri" w:eastAsia="Calibri" w:hAnsi="Calibri" w:cs="Calibri"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2013EF"/>
    <w:multiLevelType w:val="hybridMultilevel"/>
    <w:tmpl w:val="18B05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D35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8005BF"/>
    <w:multiLevelType w:val="hybridMultilevel"/>
    <w:tmpl w:val="63EE3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A324F8"/>
    <w:multiLevelType w:val="hybridMultilevel"/>
    <w:tmpl w:val="0A549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A9148F"/>
    <w:multiLevelType w:val="multilevel"/>
    <w:tmpl w:val="EF702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B30ECC"/>
    <w:multiLevelType w:val="hybridMultilevel"/>
    <w:tmpl w:val="A9DE4F8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C252F2"/>
    <w:multiLevelType w:val="hybridMultilevel"/>
    <w:tmpl w:val="BE705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7B0FF4"/>
    <w:multiLevelType w:val="hybridMultilevel"/>
    <w:tmpl w:val="34F87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0AF6D4E"/>
    <w:multiLevelType w:val="hybridMultilevel"/>
    <w:tmpl w:val="3DDA37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23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BC0717"/>
    <w:multiLevelType w:val="hybridMultilevel"/>
    <w:tmpl w:val="68420692"/>
    <w:lvl w:ilvl="0" w:tplc="47DE8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CC5C5D"/>
    <w:multiLevelType w:val="hybridMultilevel"/>
    <w:tmpl w:val="36780B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36F644D6"/>
    <w:multiLevelType w:val="hybridMultilevel"/>
    <w:tmpl w:val="F83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0E59B5"/>
    <w:multiLevelType w:val="hybridMultilevel"/>
    <w:tmpl w:val="8356F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8BD6F1E"/>
    <w:multiLevelType w:val="hybridMultilevel"/>
    <w:tmpl w:val="1DC20448"/>
    <w:lvl w:ilvl="0" w:tplc="7A162392">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07BA6"/>
    <w:multiLevelType w:val="hybridMultilevel"/>
    <w:tmpl w:val="C358A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93F57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9437FA7"/>
    <w:multiLevelType w:val="hybridMultilevel"/>
    <w:tmpl w:val="17EC1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047306"/>
    <w:multiLevelType w:val="multilevel"/>
    <w:tmpl w:val="ADBEF9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B207C4E"/>
    <w:multiLevelType w:val="hybridMultilevel"/>
    <w:tmpl w:val="FFEA7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216805"/>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137278B"/>
    <w:multiLevelType w:val="hybridMultilevel"/>
    <w:tmpl w:val="509AA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2A7386"/>
    <w:multiLevelType w:val="multilevel"/>
    <w:tmpl w:val="20B06C74"/>
    <w:lvl w:ilvl="0">
      <w:start w:val="1"/>
      <w:numFmt w:val="decimal"/>
      <w:lvlText w:val="%1."/>
      <w:lvlJc w:val="left"/>
      <w:pPr>
        <w:ind w:left="360" w:hanging="360"/>
      </w:pPr>
      <w:rPr>
        <w:b/>
      </w:rPr>
    </w:lvl>
    <w:lvl w:ilvl="1">
      <w:start w:val="1"/>
      <w:numFmt w:val="decimal"/>
      <w:lvlText w:val="%1.%2."/>
      <w:lvlJc w:val="left"/>
      <w:pPr>
        <w:ind w:left="702" w:hanging="432"/>
      </w:pPr>
      <w:rPr>
        <w:b w:val="0"/>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594C88"/>
    <w:multiLevelType w:val="multilevel"/>
    <w:tmpl w:val="8D4624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A4C0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AB36D27"/>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E80486F"/>
    <w:multiLevelType w:val="multilevel"/>
    <w:tmpl w:val="C6BA85E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E8631B0"/>
    <w:multiLevelType w:val="multilevel"/>
    <w:tmpl w:val="AC7ECB0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1D478A7"/>
    <w:multiLevelType w:val="multilevel"/>
    <w:tmpl w:val="019C1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38A1166"/>
    <w:multiLevelType w:val="hybridMultilevel"/>
    <w:tmpl w:val="3710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4115871"/>
    <w:multiLevelType w:val="hybridMultilevel"/>
    <w:tmpl w:val="648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70115B0"/>
    <w:multiLevelType w:val="hybridMultilevel"/>
    <w:tmpl w:val="6B40D5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94A2402"/>
    <w:multiLevelType w:val="hybridMultilevel"/>
    <w:tmpl w:val="143C9E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B83039F"/>
    <w:multiLevelType w:val="hybridMultilevel"/>
    <w:tmpl w:val="6842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EF35445"/>
    <w:multiLevelType w:val="multilevel"/>
    <w:tmpl w:val="0809001D"/>
    <w:styleLink w:val="Style5"/>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625F1BE5"/>
    <w:multiLevelType w:val="hybridMultilevel"/>
    <w:tmpl w:val="B61CF52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1">
    <w:nsid w:val="64014656"/>
    <w:multiLevelType w:val="hybridMultilevel"/>
    <w:tmpl w:val="242CF8E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nsid w:val="6430598D"/>
    <w:multiLevelType w:val="multilevel"/>
    <w:tmpl w:val="9452B43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6314546"/>
    <w:multiLevelType w:val="multilevel"/>
    <w:tmpl w:val="9750547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6854F0A"/>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6970870"/>
    <w:multiLevelType w:val="hybridMultilevel"/>
    <w:tmpl w:val="CE2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8B1AA6"/>
    <w:multiLevelType w:val="hybridMultilevel"/>
    <w:tmpl w:val="1226C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92335FD"/>
    <w:multiLevelType w:val="hybridMultilevel"/>
    <w:tmpl w:val="F24E3C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0716013"/>
    <w:multiLevelType w:val="multilevel"/>
    <w:tmpl w:val="1CC89A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545C5C"/>
    <w:multiLevelType w:val="hybridMultilevel"/>
    <w:tmpl w:val="E03C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71D6E95"/>
    <w:multiLevelType w:val="multilevel"/>
    <w:tmpl w:val="4B822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7B068C6"/>
    <w:multiLevelType w:val="hybridMultilevel"/>
    <w:tmpl w:val="8E2E1E0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797518"/>
    <w:multiLevelType w:val="hybridMultilevel"/>
    <w:tmpl w:val="C7C8CEAE"/>
    <w:lvl w:ilvl="0" w:tplc="95846C82">
      <w:start w:val="1"/>
      <w:numFmt w:val="decimal"/>
      <w:pStyle w:val="Heading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E2E0C2E"/>
    <w:multiLevelType w:val="multilevel"/>
    <w:tmpl w:val="050611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47"/>
  </w:num>
  <w:num w:numId="3">
    <w:abstractNumId w:val="49"/>
  </w:num>
  <w:num w:numId="4">
    <w:abstractNumId w:val="6"/>
  </w:num>
  <w:num w:numId="5">
    <w:abstractNumId w:val="60"/>
  </w:num>
  <w:num w:numId="6">
    <w:abstractNumId w:val="39"/>
  </w:num>
  <w:num w:numId="7">
    <w:abstractNumId w:val="44"/>
  </w:num>
  <w:num w:numId="8">
    <w:abstractNumId w:val="29"/>
  </w:num>
  <w:num w:numId="9">
    <w:abstractNumId w:val="37"/>
  </w:num>
  <w:num w:numId="10">
    <w:abstractNumId w:val="10"/>
  </w:num>
  <w:num w:numId="11">
    <w:abstractNumId w:val="23"/>
  </w:num>
  <w:num w:numId="12">
    <w:abstractNumId w:val="21"/>
  </w:num>
  <w:num w:numId="13">
    <w:abstractNumId w:val="25"/>
  </w:num>
  <w:num w:numId="14">
    <w:abstractNumId w:val="59"/>
  </w:num>
  <w:num w:numId="15">
    <w:abstractNumId w:val="57"/>
  </w:num>
  <w:num w:numId="16">
    <w:abstractNumId w:val="56"/>
  </w:num>
  <w:num w:numId="17">
    <w:abstractNumId w:val="18"/>
  </w:num>
  <w:num w:numId="18">
    <w:abstractNumId w:val="41"/>
  </w:num>
  <w:num w:numId="19">
    <w:abstractNumId w:val="38"/>
  </w:num>
  <w:num w:numId="20">
    <w:abstractNumId w:val="12"/>
  </w:num>
  <w:num w:numId="21">
    <w:abstractNumId w:val="61"/>
  </w:num>
  <w:num w:numId="22">
    <w:abstractNumId w:val="54"/>
  </w:num>
  <w:num w:numId="23">
    <w:abstractNumId w:val="31"/>
  </w:num>
  <w:num w:numId="24">
    <w:abstractNumId w:val="5"/>
  </w:num>
  <w:num w:numId="25">
    <w:abstractNumId w:val="36"/>
  </w:num>
  <w:num w:numId="26">
    <w:abstractNumId w:val="58"/>
  </w:num>
  <w:num w:numId="27">
    <w:abstractNumId w:val="33"/>
  </w:num>
  <w:num w:numId="28">
    <w:abstractNumId w:val="53"/>
  </w:num>
  <w:num w:numId="29">
    <w:abstractNumId w:val="40"/>
  </w:num>
  <w:num w:numId="30">
    <w:abstractNumId w:val="15"/>
  </w:num>
  <w:num w:numId="31">
    <w:abstractNumId w:val="48"/>
  </w:num>
  <w:num w:numId="32">
    <w:abstractNumId w:val="19"/>
  </w:num>
  <w:num w:numId="33">
    <w:abstractNumId w:val="13"/>
  </w:num>
  <w:num w:numId="34">
    <w:abstractNumId w:val="42"/>
  </w:num>
  <w:num w:numId="35">
    <w:abstractNumId w:val="8"/>
  </w:num>
  <w:num w:numId="36">
    <w:abstractNumId w:val="28"/>
  </w:num>
  <w:num w:numId="37">
    <w:abstractNumId w:val="9"/>
  </w:num>
  <w:num w:numId="38">
    <w:abstractNumId w:val="11"/>
  </w:num>
  <w:num w:numId="39">
    <w:abstractNumId w:val="34"/>
  </w:num>
  <w:num w:numId="40">
    <w:abstractNumId w:val="26"/>
  </w:num>
  <w:num w:numId="41">
    <w:abstractNumId w:val="32"/>
  </w:num>
  <w:num w:numId="42">
    <w:abstractNumId w:val="51"/>
  </w:num>
  <w:num w:numId="43">
    <w:abstractNumId w:val="50"/>
  </w:num>
  <w:num w:numId="44">
    <w:abstractNumId w:val="46"/>
  </w:num>
  <w:num w:numId="45">
    <w:abstractNumId w:val="43"/>
  </w:num>
  <w:num w:numId="46">
    <w:abstractNumId w:val="64"/>
  </w:num>
  <w:num w:numId="47">
    <w:abstractNumId w:val="30"/>
  </w:num>
  <w:num w:numId="48">
    <w:abstractNumId w:val="22"/>
  </w:num>
  <w:num w:numId="49">
    <w:abstractNumId w:val="17"/>
  </w:num>
  <w:num w:numId="50">
    <w:abstractNumId w:val="55"/>
  </w:num>
  <w:num w:numId="51">
    <w:abstractNumId w:val="7"/>
  </w:num>
  <w:num w:numId="52">
    <w:abstractNumId w:val="45"/>
  </w:num>
  <w:num w:numId="53">
    <w:abstractNumId w:val="35"/>
  </w:num>
  <w:num w:numId="54">
    <w:abstractNumId w:val="24"/>
  </w:num>
  <w:num w:numId="55">
    <w:abstractNumId w:val="63"/>
  </w:num>
  <w:num w:numId="56">
    <w:abstractNumId w:val="14"/>
  </w:num>
  <w:num w:numId="57">
    <w:abstractNumId w:val="62"/>
  </w:num>
  <w:num w:numId="58">
    <w:abstractNumId w:val="27"/>
  </w:num>
  <w:num w:numId="59">
    <w:abstractNumId w:val="16"/>
  </w:num>
  <w:num w:numId="60">
    <w:abstractNumId w:val="20"/>
  </w:num>
  <w:num w:numId="61">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001BB"/>
    <w:rsid w:val="00002521"/>
    <w:rsid w:val="00005B4B"/>
    <w:rsid w:val="00016A16"/>
    <w:rsid w:val="00016EC4"/>
    <w:rsid w:val="000218DE"/>
    <w:rsid w:val="00045B75"/>
    <w:rsid w:val="0004735B"/>
    <w:rsid w:val="00047365"/>
    <w:rsid w:val="0005038C"/>
    <w:rsid w:val="00050BED"/>
    <w:rsid w:val="00050F73"/>
    <w:rsid w:val="000512C2"/>
    <w:rsid w:val="00053A79"/>
    <w:rsid w:val="000559D4"/>
    <w:rsid w:val="00073A6A"/>
    <w:rsid w:val="00074BB6"/>
    <w:rsid w:val="00075B76"/>
    <w:rsid w:val="000833CE"/>
    <w:rsid w:val="00083963"/>
    <w:rsid w:val="000863E9"/>
    <w:rsid w:val="000873D7"/>
    <w:rsid w:val="00091218"/>
    <w:rsid w:val="000956A1"/>
    <w:rsid w:val="00097668"/>
    <w:rsid w:val="000A0F4C"/>
    <w:rsid w:val="000A1153"/>
    <w:rsid w:val="000A185C"/>
    <w:rsid w:val="000A1FAC"/>
    <w:rsid w:val="000A314E"/>
    <w:rsid w:val="000A61FF"/>
    <w:rsid w:val="000A7B27"/>
    <w:rsid w:val="000C3A4F"/>
    <w:rsid w:val="000C6CFD"/>
    <w:rsid w:val="000C7B82"/>
    <w:rsid w:val="000D5366"/>
    <w:rsid w:val="000E0532"/>
    <w:rsid w:val="000E1B9A"/>
    <w:rsid w:val="000E4BFE"/>
    <w:rsid w:val="000F2EB1"/>
    <w:rsid w:val="00101C6E"/>
    <w:rsid w:val="00101FB9"/>
    <w:rsid w:val="001056EA"/>
    <w:rsid w:val="00114DEC"/>
    <w:rsid w:val="00117368"/>
    <w:rsid w:val="00121948"/>
    <w:rsid w:val="001225A1"/>
    <w:rsid w:val="001245E8"/>
    <w:rsid w:val="00125FC4"/>
    <w:rsid w:val="0012609B"/>
    <w:rsid w:val="00126ECE"/>
    <w:rsid w:val="00126F1F"/>
    <w:rsid w:val="0013450F"/>
    <w:rsid w:val="0013575A"/>
    <w:rsid w:val="00136EF5"/>
    <w:rsid w:val="00137C04"/>
    <w:rsid w:val="001452EC"/>
    <w:rsid w:val="00145B3C"/>
    <w:rsid w:val="0015518D"/>
    <w:rsid w:val="00156C17"/>
    <w:rsid w:val="00163FD0"/>
    <w:rsid w:val="001642D8"/>
    <w:rsid w:val="001667F8"/>
    <w:rsid w:val="00180003"/>
    <w:rsid w:val="00180C8E"/>
    <w:rsid w:val="00182F32"/>
    <w:rsid w:val="0019114C"/>
    <w:rsid w:val="0019455D"/>
    <w:rsid w:val="001A132A"/>
    <w:rsid w:val="001A1C7A"/>
    <w:rsid w:val="001A2719"/>
    <w:rsid w:val="001A4CC4"/>
    <w:rsid w:val="001A5249"/>
    <w:rsid w:val="001A6DEB"/>
    <w:rsid w:val="001B5AFF"/>
    <w:rsid w:val="001C35EF"/>
    <w:rsid w:val="001C36D7"/>
    <w:rsid w:val="001C4988"/>
    <w:rsid w:val="001C4CF7"/>
    <w:rsid w:val="001C5AA5"/>
    <w:rsid w:val="001D1E5A"/>
    <w:rsid w:val="001D2704"/>
    <w:rsid w:val="001D341A"/>
    <w:rsid w:val="001D4B19"/>
    <w:rsid w:val="001E3AB9"/>
    <w:rsid w:val="001E3E8D"/>
    <w:rsid w:val="001E5CE4"/>
    <w:rsid w:val="001F22CB"/>
    <w:rsid w:val="001F4188"/>
    <w:rsid w:val="001F6C68"/>
    <w:rsid w:val="001F6D23"/>
    <w:rsid w:val="00200373"/>
    <w:rsid w:val="002033EA"/>
    <w:rsid w:val="00203941"/>
    <w:rsid w:val="00205403"/>
    <w:rsid w:val="00206BB2"/>
    <w:rsid w:val="00206E9A"/>
    <w:rsid w:val="00231509"/>
    <w:rsid w:val="00231865"/>
    <w:rsid w:val="0024146A"/>
    <w:rsid w:val="00247ACB"/>
    <w:rsid w:val="00250593"/>
    <w:rsid w:val="00255F10"/>
    <w:rsid w:val="00257415"/>
    <w:rsid w:val="002604F9"/>
    <w:rsid w:val="002606C7"/>
    <w:rsid w:val="002652D3"/>
    <w:rsid w:val="002760BB"/>
    <w:rsid w:val="002806F1"/>
    <w:rsid w:val="00281509"/>
    <w:rsid w:val="0028296F"/>
    <w:rsid w:val="00284825"/>
    <w:rsid w:val="0028520C"/>
    <w:rsid w:val="00290926"/>
    <w:rsid w:val="002914A5"/>
    <w:rsid w:val="00292C06"/>
    <w:rsid w:val="002970F6"/>
    <w:rsid w:val="00297117"/>
    <w:rsid w:val="002A02DA"/>
    <w:rsid w:val="002A146A"/>
    <w:rsid w:val="002A6762"/>
    <w:rsid w:val="002B0910"/>
    <w:rsid w:val="002B3378"/>
    <w:rsid w:val="002C3309"/>
    <w:rsid w:val="002C3909"/>
    <w:rsid w:val="002C4366"/>
    <w:rsid w:val="002C451F"/>
    <w:rsid w:val="002C58CB"/>
    <w:rsid w:val="002E069D"/>
    <w:rsid w:val="002F3AD9"/>
    <w:rsid w:val="00302240"/>
    <w:rsid w:val="0030318F"/>
    <w:rsid w:val="00311A14"/>
    <w:rsid w:val="00312B50"/>
    <w:rsid w:val="00314728"/>
    <w:rsid w:val="003163C1"/>
    <w:rsid w:val="00316A0E"/>
    <w:rsid w:val="00322039"/>
    <w:rsid w:val="00323747"/>
    <w:rsid w:val="003310AE"/>
    <w:rsid w:val="003325A3"/>
    <w:rsid w:val="00332FD5"/>
    <w:rsid w:val="0033349F"/>
    <w:rsid w:val="0033423D"/>
    <w:rsid w:val="00336D74"/>
    <w:rsid w:val="00341629"/>
    <w:rsid w:val="00344132"/>
    <w:rsid w:val="00347186"/>
    <w:rsid w:val="00354673"/>
    <w:rsid w:val="00360431"/>
    <w:rsid w:val="00360F7A"/>
    <w:rsid w:val="00364BBC"/>
    <w:rsid w:val="00370BFE"/>
    <w:rsid w:val="00374F72"/>
    <w:rsid w:val="003768CB"/>
    <w:rsid w:val="00380762"/>
    <w:rsid w:val="00384FA3"/>
    <w:rsid w:val="0039439F"/>
    <w:rsid w:val="003A01CC"/>
    <w:rsid w:val="003B25BD"/>
    <w:rsid w:val="003B5D08"/>
    <w:rsid w:val="003B6244"/>
    <w:rsid w:val="003B7792"/>
    <w:rsid w:val="003C2980"/>
    <w:rsid w:val="003C44AE"/>
    <w:rsid w:val="003C4AC4"/>
    <w:rsid w:val="003C6788"/>
    <w:rsid w:val="003D1F96"/>
    <w:rsid w:val="003D2B06"/>
    <w:rsid w:val="003D2BC8"/>
    <w:rsid w:val="003D42B4"/>
    <w:rsid w:val="003E32A8"/>
    <w:rsid w:val="003F18FB"/>
    <w:rsid w:val="003F458E"/>
    <w:rsid w:val="003F64C6"/>
    <w:rsid w:val="00416017"/>
    <w:rsid w:val="00416048"/>
    <w:rsid w:val="00423E0A"/>
    <w:rsid w:val="00432A32"/>
    <w:rsid w:val="00432AD8"/>
    <w:rsid w:val="004337E9"/>
    <w:rsid w:val="004354BB"/>
    <w:rsid w:val="00436610"/>
    <w:rsid w:val="00440E5F"/>
    <w:rsid w:val="00441020"/>
    <w:rsid w:val="00442B79"/>
    <w:rsid w:val="00443BB7"/>
    <w:rsid w:val="004468C0"/>
    <w:rsid w:val="00446FD1"/>
    <w:rsid w:val="00447031"/>
    <w:rsid w:val="00451DFF"/>
    <w:rsid w:val="00453ADC"/>
    <w:rsid w:val="004558AC"/>
    <w:rsid w:val="00456976"/>
    <w:rsid w:val="0046150D"/>
    <w:rsid w:val="004622BF"/>
    <w:rsid w:val="004628FF"/>
    <w:rsid w:val="00467FAF"/>
    <w:rsid w:val="00470835"/>
    <w:rsid w:val="0047587C"/>
    <w:rsid w:val="004831DD"/>
    <w:rsid w:val="0049154C"/>
    <w:rsid w:val="004A1228"/>
    <w:rsid w:val="004A4A40"/>
    <w:rsid w:val="004A6C59"/>
    <w:rsid w:val="004B2B74"/>
    <w:rsid w:val="004B363E"/>
    <w:rsid w:val="004B4C11"/>
    <w:rsid w:val="004B6A25"/>
    <w:rsid w:val="004B7200"/>
    <w:rsid w:val="004B781A"/>
    <w:rsid w:val="004C0A2C"/>
    <w:rsid w:val="004C5E3B"/>
    <w:rsid w:val="004D7345"/>
    <w:rsid w:val="004D7A68"/>
    <w:rsid w:val="004E0177"/>
    <w:rsid w:val="004E6697"/>
    <w:rsid w:val="004E7406"/>
    <w:rsid w:val="004F56BE"/>
    <w:rsid w:val="00505891"/>
    <w:rsid w:val="005070A7"/>
    <w:rsid w:val="00510DDA"/>
    <w:rsid w:val="00513020"/>
    <w:rsid w:val="00515122"/>
    <w:rsid w:val="0051629F"/>
    <w:rsid w:val="00516573"/>
    <w:rsid w:val="0052084C"/>
    <w:rsid w:val="00523E68"/>
    <w:rsid w:val="00526273"/>
    <w:rsid w:val="00526BE2"/>
    <w:rsid w:val="00531E39"/>
    <w:rsid w:val="00533D4D"/>
    <w:rsid w:val="00547812"/>
    <w:rsid w:val="00550B99"/>
    <w:rsid w:val="00556A3E"/>
    <w:rsid w:val="00566351"/>
    <w:rsid w:val="0057092D"/>
    <w:rsid w:val="00572885"/>
    <w:rsid w:val="005823C2"/>
    <w:rsid w:val="00584FAF"/>
    <w:rsid w:val="00586649"/>
    <w:rsid w:val="00590CD2"/>
    <w:rsid w:val="005969AE"/>
    <w:rsid w:val="005A177A"/>
    <w:rsid w:val="005A3780"/>
    <w:rsid w:val="005A5867"/>
    <w:rsid w:val="005B2613"/>
    <w:rsid w:val="005B364E"/>
    <w:rsid w:val="005B79F4"/>
    <w:rsid w:val="005C2E61"/>
    <w:rsid w:val="005C7733"/>
    <w:rsid w:val="005D2EE0"/>
    <w:rsid w:val="005D6380"/>
    <w:rsid w:val="005E095C"/>
    <w:rsid w:val="005E5737"/>
    <w:rsid w:val="005E5BFF"/>
    <w:rsid w:val="005F1511"/>
    <w:rsid w:val="00603D9A"/>
    <w:rsid w:val="006126C7"/>
    <w:rsid w:val="00616C6D"/>
    <w:rsid w:val="00620B77"/>
    <w:rsid w:val="00621997"/>
    <w:rsid w:val="00622260"/>
    <w:rsid w:val="00623F66"/>
    <w:rsid w:val="006364C3"/>
    <w:rsid w:val="00643285"/>
    <w:rsid w:val="00643E99"/>
    <w:rsid w:val="00651CBD"/>
    <w:rsid w:val="0065503E"/>
    <w:rsid w:val="006751EF"/>
    <w:rsid w:val="006814EB"/>
    <w:rsid w:val="0069130D"/>
    <w:rsid w:val="006927AC"/>
    <w:rsid w:val="00696AEA"/>
    <w:rsid w:val="006A0C28"/>
    <w:rsid w:val="006A32E9"/>
    <w:rsid w:val="006B58C7"/>
    <w:rsid w:val="006B6C36"/>
    <w:rsid w:val="006C0650"/>
    <w:rsid w:val="006C0B57"/>
    <w:rsid w:val="006C12FA"/>
    <w:rsid w:val="006C33F2"/>
    <w:rsid w:val="006C3FC5"/>
    <w:rsid w:val="006C45AE"/>
    <w:rsid w:val="006D0B67"/>
    <w:rsid w:val="006D0DDC"/>
    <w:rsid w:val="006D4FA0"/>
    <w:rsid w:val="006D628B"/>
    <w:rsid w:val="006F077C"/>
    <w:rsid w:val="006F1B18"/>
    <w:rsid w:val="006F283B"/>
    <w:rsid w:val="006F294E"/>
    <w:rsid w:val="006F77B9"/>
    <w:rsid w:val="007039D5"/>
    <w:rsid w:val="00704D31"/>
    <w:rsid w:val="00705413"/>
    <w:rsid w:val="00715BF1"/>
    <w:rsid w:val="00721E16"/>
    <w:rsid w:val="00725737"/>
    <w:rsid w:val="007317F2"/>
    <w:rsid w:val="00731FDF"/>
    <w:rsid w:val="00732FE1"/>
    <w:rsid w:val="007354E6"/>
    <w:rsid w:val="0073653A"/>
    <w:rsid w:val="00740AA8"/>
    <w:rsid w:val="007469D4"/>
    <w:rsid w:val="00747931"/>
    <w:rsid w:val="00751577"/>
    <w:rsid w:val="00753153"/>
    <w:rsid w:val="00756090"/>
    <w:rsid w:val="0075690B"/>
    <w:rsid w:val="0076232E"/>
    <w:rsid w:val="007643EE"/>
    <w:rsid w:val="00765490"/>
    <w:rsid w:val="00767313"/>
    <w:rsid w:val="00770440"/>
    <w:rsid w:val="00777A22"/>
    <w:rsid w:val="007859B3"/>
    <w:rsid w:val="00796EB4"/>
    <w:rsid w:val="007A0374"/>
    <w:rsid w:val="007A212C"/>
    <w:rsid w:val="007A3847"/>
    <w:rsid w:val="007A4127"/>
    <w:rsid w:val="007B24FD"/>
    <w:rsid w:val="007B2528"/>
    <w:rsid w:val="007B2C72"/>
    <w:rsid w:val="007B6104"/>
    <w:rsid w:val="007C2232"/>
    <w:rsid w:val="007C2934"/>
    <w:rsid w:val="007C44AC"/>
    <w:rsid w:val="007C4A57"/>
    <w:rsid w:val="007C52F4"/>
    <w:rsid w:val="007C6E06"/>
    <w:rsid w:val="007D0883"/>
    <w:rsid w:val="007D08D2"/>
    <w:rsid w:val="007D1759"/>
    <w:rsid w:val="007D2E0D"/>
    <w:rsid w:val="007D4FEF"/>
    <w:rsid w:val="007D62D2"/>
    <w:rsid w:val="007E08A4"/>
    <w:rsid w:val="007E2FCD"/>
    <w:rsid w:val="007E427B"/>
    <w:rsid w:val="00804D12"/>
    <w:rsid w:val="008076D9"/>
    <w:rsid w:val="00811B58"/>
    <w:rsid w:val="00817A6F"/>
    <w:rsid w:val="00817CE4"/>
    <w:rsid w:val="00823E10"/>
    <w:rsid w:val="008262DB"/>
    <w:rsid w:val="008332BE"/>
    <w:rsid w:val="00834B29"/>
    <w:rsid w:val="0084237A"/>
    <w:rsid w:val="00851058"/>
    <w:rsid w:val="008570A2"/>
    <w:rsid w:val="008600B8"/>
    <w:rsid w:val="00863140"/>
    <w:rsid w:val="008650EE"/>
    <w:rsid w:val="00867F0D"/>
    <w:rsid w:val="00872C9C"/>
    <w:rsid w:val="00876089"/>
    <w:rsid w:val="00876614"/>
    <w:rsid w:val="00876C55"/>
    <w:rsid w:val="00880794"/>
    <w:rsid w:val="00882487"/>
    <w:rsid w:val="00883C9C"/>
    <w:rsid w:val="00886483"/>
    <w:rsid w:val="0089275B"/>
    <w:rsid w:val="00893841"/>
    <w:rsid w:val="00894122"/>
    <w:rsid w:val="00894A1B"/>
    <w:rsid w:val="00895892"/>
    <w:rsid w:val="008A0341"/>
    <w:rsid w:val="008A5200"/>
    <w:rsid w:val="008A5BCE"/>
    <w:rsid w:val="008B361C"/>
    <w:rsid w:val="008B4D6F"/>
    <w:rsid w:val="008C23D8"/>
    <w:rsid w:val="008C4DF7"/>
    <w:rsid w:val="008D295F"/>
    <w:rsid w:val="008D54A6"/>
    <w:rsid w:val="008D64C0"/>
    <w:rsid w:val="008F1704"/>
    <w:rsid w:val="008F1C26"/>
    <w:rsid w:val="008F50B3"/>
    <w:rsid w:val="00900EBD"/>
    <w:rsid w:val="00900F3B"/>
    <w:rsid w:val="0090473C"/>
    <w:rsid w:val="009047C1"/>
    <w:rsid w:val="00904B3F"/>
    <w:rsid w:val="00913EC6"/>
    <w:rsid w:val="00915411"/>
    <w:rsid w:val="00916615"/>
    <w:rsid w:val="0092448D"/>
    <w:rsid w:val="00933971"/>
    <w:rsid w:val="00933A64"/>
    <w:rsid w:val="00941FAD"/>
    <w:rsid w:val="009451E3"/>
    <w:rsid w:val="00946B0B"/>
    <w:rsid w:val="0095317F"/>
    <w:rsid w:val="00954A99"/>
    <w:rsid w:val="00962636"/>
    <w:rsid w:val="0096445D"/>
    <w:rsid w:val="00964A38"/>
    <w:rsid w:val="009750B3"/>
    <w:rsid w:val="009752E7"/>
    <w:rsid w:val="009904E1"/>
    <w:rsid w:val="00990E55"/>
    <w:rsid w:val="00992739"/>
    <w:rsid w:val="009941B5"/>
    <w:rsid w:val="00997483"/>
    <w:rsid w:val="009A4156"/>
    <w:rsid w:val="009A5114"/>
    <w:rsid w:val="009B0964"/>
    <w:rsid w:val="009B23F2"/>
    <w:rsid w:val="009B331D"/>
    <w:rsid w:val="009B3374"/>
    <w:rsid w:val="009B4955"/>
    <w:rsid w:val="009B7F7C"/>
    <w:rsid w:val="009C4024"/>
    <w:rsid w:val="009D2C7A"/>
    <w:rsid w:val="009D2FD8"/>
    <w:rsid w:val="009D3AE9"/>
    <w:rsid w:val="009D5022"/>
    <w:rsid w:val="009E37A8"/>
    <w:rsid w:val="009E39D0"/>
    <w:rsid w:val="009E3CA3"/>
    <w:rsid w:val="009F13E9"/>
    <w:rsid w:val="00A02D06"/>
    <w:rsid w:val="00A039C5"/>
    <w:rsid w:val="00A057DF"/>
    <w:rsid w:val="00A10A71"/>
    <w:rsid w:val="00A13D75"/>
    <w:rsid w:val="00A14BEE"/>
    <w:rsid w:val="00A2098C"/>
    <w:rsid w:val="00A25330"/>
    <w:rsid w:val="00A25AF2"/>
    <w:rsid w:val="00A26409"/>
    <w:rsid w:val="00A3227C"/>
    <w:rsid w:val="00A3609A"/>
    <w:rsid w:val="00A404CE"/>
    <w:rsid w:val="00A40EF4"/>
    <w:rsid w:val="00A43034"/>
    <w:rsid w:val="00A509F7"/>
    <w:rsid w:val="00A51726"/>
    <w:rsid w:val="00A565D4"/>
    <w:rsid w:val="00A571FA"/>
    <w:rsid w:val="00A60E57"/>
    <w:rsid w:val="00A653E3"/>
    <w:rsid w:val="00A65A8E"/>
    <w:rsid w:val="00A6766B"/>
    <w:rsid w:val="00A70F45"/>
    <w:rsid w:val="00A711ED"/>
    <w:rsid w:val="00A75D2D"/>
    <w:rsid w:val="00A80E06"/>
    <w:rsid w:val="00A81508"/>
    <w:rsid w:val="00A815BB"/>
    <w:rsid w:val="00A826C4"/>
    <w:rsid w:val="00A83AD2"/>
    <w:rsid w:val="00A8688A"/>
    <w:rsid w:val="00A86AF1"/>
    <w:rsid w:val="00A91BBD"/>
    <w:rsid w:val="00A94C91"/>
    <w:rsid w:val="00A956D8"/>
    <w:rsid w:val="00AA47DD"/>
    <w:rsid w:val="00AA75E7"/>
    <w:rsid w:val="00AC239A"/>
    <w:rsid w:val="00AC7016"/>
    <w:rsid w:val="00AD0EF9"/>
    <w:rsid w:val="00AD1717"/>
    <w:rsid w:val="00AD2042"/>
    <w:rsid w:val="00AE0D61"/>
    <w:rsid w:val="00AE123A"/>
    <w:rsid w:val="00AE1CE1"/>
    <w:rsid w:val="00AE2327"/>
    <w:rsid w:val="00AE35D2"/>
    <w:rsid w:val="00AE4811"/>
    <w:rsid w:val="00AE5AB1"/>
    <w:rsid w:val="00AF05DF"/>
    <w:rsid w:val="00AF1F1B"/>
    <w:rsid w:val="00AF2424"/>
    <w:rsid w:val="00AF69D8"/>
    <w:rsid w:val="00B021F2"/>
    <w:rsid w:val="00B02743"/>
    <w:rsid w:val="00B03A23"/>
    <w:rsid w:val="00B052B6"/>
    <w:rsid w:val="00B05E60"/>
    <w:rsid w:val="00B115CC"/>
    <w:rsid w:val="00B12281"/>
    <w:rsid w:val="00B142CC"/>
    <w:rsid w:val="00B21083"/>
    <w:rsid w:val="00B237DA"/>
    <w:rsid w:val="00B2545A"/>
    <w:rsid w:val="00B26DE8"/>
    <w:rsid w:val="00B279F0"/>
    <w:rsid w:val="00B3546E"/>
    <w:rsid w:val="00B35C09"/>
    <w:rsid w:val="00B37BB7"/>
    <w:rsid w:val="00B45FFE"/>
    <w:rsid w:val="00B501F6"/>
    <w:rsid w:val="00B502B8"/>
    <w:rsid w:val="00B519DC"/>
    <w:rsid w:val="00B531F9"/>
    <w:rsid w:val="00B54AE6"/>
    <w:rsid w:val="00B5739F"/>
    <w:rsid w:val="00B67602"/>
    <w:rsid w:val="00B72E11"/>
    <w:rsid w:val="00B74D6E"/>
    <w:rsid w:val="00B75911"/>
    <w:rsid w:val="00B76A6F"/>
    <w:rsid w:val="00B80173"/>
    <w:rsid w:val="00B81E48"/>
    <w:rsid w:val="00B857EB"/>
    <w:rsid w:val="00B86D00"/>
    <w:rsid w:val="00B87E68"/>
    <w:rsid w:val="00B93305"/>
    <w:rsid w:val="00BA21B8"/>
    <w:rsid w:val="00BA2AD8"/>
    <w:rsid w:val="00BA2D0E"/>
    <w:rsid w:val="00BA6D75"/>
    <w:rsid w:val="00BB4B0D"/>
    <w:rsid w:val="00BB67E5"/>
    <w:rsid w:val="00BE1B77"/>
    <w:rsid w:val="00BE2613"/>
    <w:rsid w:val="00BE3A2D"/>
    <w:rsid w:val="00BE46B3"/>
    <w:rsid w:val="00BE5D8A"/>
    <w:rsid w:val="00BF09DE"/>
    <w:rsid w:val="00BF3281"/>
    <w:rsid w:val="00BF73DA"/>
    <w:rsid w:val="00C03132"/>
    <w:rsid w:val="00C05330"/>
    <w:rsid w:val="00C054E3"/>
    <w:rsid w:val="00C13877"/>
    <w:rsid w:val="00C139B9"/>
    <w:rsid w:val="00C23B19"/>
    <w:rsid w:val="00C26C32"/>
    <w:rsid w:val="00C2783B"/>
    <w:rsid w:val="00C27FDE"/>
    <w:rsid w:val="00C30C6F"/>
    <w:rsid w:val="00C30F37"/>
    <w:rsid w:val="00C3134A"/>
    <w:rsid w:val="00C3285B"/>
    <w:rsid w:val="00C34B8D"/>
    <w:rsid w:val="00C40E6A"/>
    <w:rsid w:val="00C42FE2"/>
    <w:rsid w:val="00C433DB"/>
    <w:rsid w:val="00C572FA"/>
    <w:rsid w:val="00C64F55"/>
    <w:rsid w:val="00C662CF"/>
    <w:rsid w:val="00C71D62"/>
    <w:rsid w:val="00C74C04"/>
    <w:rsid w:val="00C77A24"/>
    <w:rsid w:val="00C80358"/>
    <w:rsid w:val="00C8119D"/>
    <w:rsid w:val="00C85012"/>
    <w:rsid w:val="00C87A8E"/>
    <w:rsid w:val="00C906AD"/>
    <w:rsid w:val="00C926D1"/>
    <w:rsid w:val="00CA24A1"/>
    <w:rsid w:val="00CA2601"/>
    <w:rsid w:val="00CA2B7B"/>
    <w:rsid w:val="00CB134A"/>
    <w:rsid w:val="00CB2543"/>
    <w:rsid w:val="00CB3F51"/>
    <w:rsid w:val="00CB7406"/>
    <w:rsid w:val="00CC27FD"/>
    <w:rsid w:val="00CE0814"/>
    <w:rsid w:val="00CE2869"/>
    <w:rsid w:val="00CE3AA5"/>
    <w:rsid w:val="00CE424D"/>
    <w:rsid w:val="00CE78C2"/>
    <w:rsid w:val="00CF39D7"/>
    <w:rsid w:val="00D001EE"/>
    <w:rsid w:val="00D021D5"/>
    <w:rsid w:val="00D03714"/>
    <w:rsid w:val="00D050D3"/>
    <w:rsid w:val="00D077EF"/>
    <w:rsid w:val="00D102C6"/>
    <w:rsid w:val="00D12DC5"/>
    <w:rsid w:val="00D13DAC"/>
    <w:rsid w:val="00D14120"/>
    <w:rsid w:val="00D23329"/>
    <w:rsid w:val="00D30741"/>
    <w:rsid w:val="00D3195D"/>
    <w:rsid w:val="00D34215"/>
    <w:rsid w:val="00D34397"/>
    <w:rsid w:val="00D359F8"/>
    <w:rsid w:val="00D408E1"/>
    <w:rsid w:val="00D42BA9"/>
    <w:rsid w:val="00D46450"/>
    <w:rsid w:val="00D47036"/>
    <w:rsid w:val="00D53E82"/>
    <w:rsid w:val="00D551A9"/>
    <w:rsid w:val="00D559CD"/>
    <w:rsid w:val="00D61287"/>
    <w:rsid w:val="00D63BC4"/>
    <w:rsid w:val="00D63D1A"/>
    <w:rsid w:val="00D65206"/>
    <w:rsid w:val="00D656B4"/>
    <w:rsid w:val="00D66BC9"/>
    <w:rsid w:val="00D67F92"/>
    <w:rsid w:val="00D7364A"/>
    <w:rsid w:val="00D7441C"/>
    <w:rsid w:val="00D77017"/>
    <w:rsid w:val="00D779AF"/>
    <w:rsid w:val="00D83A56"/>
    <w:rsid w:val="00D87571"/>
    <w:rsid w:val="00D87D90"/>
    <w:rsid w:val="00D911FE"/>
    <w:rsid w:val="00D9121F"/>
    <w:rsid w:val="00D91712"/>
    <w:rsid w:val="00D95838"/>
    <w:rsid w:val="00DA47E2"/>
    <w:rsid w:val="00DA51CF"/>
    <w:rsid w:val="00DB3CA4"/>
    <w:rsid w:val="00DB589E"/>
    <w:rsid w:val="00DB66F8"/>
    <w:rsid w:val="00DC0666"/>
    <w:rsid w:val="00DC3747"/>
    <w:rsid w:val="00DC3AA3"/>
    <w:rsid w:val="00DC47C7"/>
    <w:rsid w:val="00DD2252"/>
    <w:rsid w:val="00DE7C18"/>
    <w:rsid w:val="00DF7B58"/>
    <w:rsid w:val="00E01BAD"/>
    <w:rsid w:val="00E04090"/>
    <w:rsid w:val="00E04D76"/>
    <w:rsid w:val="00E073E0"/>
    <w:rsid w:val="00E1019C"/>
    <w:rsid w:val="00E1137D"/>
    <w:rsid w:val="00E13E9F"/>
    <w:rsid w:val="00E21467"/>
    <w:rsid w:val="00E2339C"/>
    <w:rsid w:val="00E2623C"/>
    <w:rsid w:val="00E34DB5"/>
    <w:rsid w:val="00E42C07"/>
    <w:rsid w:val="00E4456E"/>
    <w:rsid w:val="00E44B08"/>
    <w:rsid w:val="00E461EC"/>
    <w:rsid w:val="00E515AC"/>
    <w:rsid w:val="00E541CF"/>
    <w:rsid w:val="00E577E5"/>
    <w:rsid w:val="00E605C9"/>
    <w:rsid w:val="00E72AB7"/>
    <w:rsid w:val="00E73309"/>
    <w:rsid w:val="00E74879"/>
    <w:rsid w:val="00E767C4"/>
    <w:rsid w:val="00E76AA0"/>
    <w:rsid w:val="00E77F41"/>
    <w:rsid w:val="00E81C4A"/>
    <w:rsid w:val="00E83730"/>
    <w:rsid w:val="00E902F3"/>
    <w:rsid w:val="00E90B6C"/>
    <w:rsid w:val="00E919DC"/>
    <w:rsid w:val="00E9450C"/>
    <w:rsid w:val="00E95B60"/>
    <w:rsid w:val="00EA0042"/>
    <w:rsid w:val="00EA5A3F"/>
    <w:rsid w:val="00EA648A"/>
    <w:rsid w:val="00EA6CA3"/>
    <w:rsid w:val="00EA6EC2"/>
    <w:rsid w:val="00EB09E3"/>
    <w:rsid w:val="00EB2804"/>
    <w:rsid w:val="00ED2108"/>
    <w:rsid w:val="00ED7708"/>
    <w:rsid w:val="00EE43D5"/>
    <w:rsid w:val="00EE4724"/>
    <w:rsid w:val="00EE79C1"/>
    <w:rsid w:val="00EE7E46"/>
    <w:rsid w:val="00EF6120"/>
    <w:rsid w:val="00F00DA4"/>
    <w:rsid w:val="00F01742"/>
    <w:rsid w:val="00F10DBF"/>
    <w:rsid w:val="00F135A6"/>
    <w:rsid w:val="00F15605"/>
    <w:rsid w:val="00F2144B"/>
    <w:rsid w:val="00F228ED"/>
    <w:rsid w:val="00F2442F"/>
    <w:rsid w:val="00F24EEB"/>
    <w:rsid w:val="00F275B6"/>
    <w:rsid w:val="00F33F23"/>
    <w:rsid w:val="00F42AE7"/>
    <w:rsid w:val="00F43E67"/>
    <w:rsid w:val="00F44C96"/>
    <w:rsid w:val="00F47801"/>
    <w:rsid w:val="00F60D13"/>
    <w:rsid w:val="00F64AD1"/>
    <w:rsid w:val="00F7155B"/>
    <w:rsid w:val="00F802EA"/>
    <w:rsid w:val="00F82E7D"/>
    <w:rsid w:val="00F843D0"/>
    <w:rsid w:val="00F84431"/>
    <w:rsid w:val="00F854D6"/>
    <w:rsid w:val="00F85F99"/>
    <w:rsid w:val="00F85FA6"/>
    <w:rsid w:val="00F901A5"/>
    <w:rsid w:val="00F914FB"/>
    <w:rsid w:val="00FA0822"/>
    <w:rsid w:val="00FB5A18"/>
    <w:rsid w:val="00FB7D38"/>
    <w:rsid w:val="00FD13A0"/>
    <w:rsid w:val="00FD33BD"/>
    <w:rsid w:val="00FD7064"/>
    <w:rsid w:val="00FE07A8"/>
    <w:rsid w:val="00FE0C2A"/>
    <w:rsid w:val="00FE11F0"/>
    <w:rsid w:val="00FE12F3"/>
    <w:rsid w:val="00FE1F64"/>
    <w:rsid w:val="00FE3C7B"/>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89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521">
      <w:bodyDiv w:val="1"/>
      <w:marLeft w:val="0"/>
      <w:marRight w:val="0"/>
      <w:marTop w:val="0"/>
      <w:marBottom w:val="0"/>
      <w:divBdr>
        <w:top w:val="none" w:sz="0" w:space="0" w:color="auto"/>
        <w:left w:val="none" w:sz="0" w:space="0" w:color="auto"/>
        <w:bottom w:val="none" w:sz="0" w:space="0" w:color="auto"/>
        <w:right w:val="none" w:sz="0" w:space="0" w:color="auto"/>
      </w:divBdr>
    </w:div>
    <w:div w:id="80228060">
      <w:bodyDiv w:val="1"/>
      <w:marLeft w:val="0"/>
      <w:marRight w:val="0"/>
      <w:marTop w:val="0"/>
      <w:marBottom w:val="0"/>
      <w:divBdr>
        <w:top w:val="none" w:sz="0" w:space="0" w:color="auto"/>
        <w:left w:val="none" w:sz="0" w:space="0" w:color="auto"/>
        <w:bottom w:val="none" w:sz="0" w:space="0" w:color="auto"/>
        <w:right w:val="none" w:sz="0" w:space="0" w:color="auto"/>
      </w:divBdr>
    </w:div>
    <w:div w:id="121924226">
      <w:bodyDiv w:val="1"/>
      <w:marLeft w:val="0"/>
      <w:marRight w:val="0"/>
      <w:marTop w:val="0"/>
      <w:marBottom w:val="0"/>
      <w:divBdr>
        <w:top w:val="none" w:sz="0" w:space="0" w:color="auto"/>
        <w:left w:val="none" w:sz="0" w:space="0" w:color="auto"/>
        <w:bottom w:val="none" w:sz="0" w:space="0" w:color="auto"/>
        <w:right w:val="none" w:sz="0" w:space="0" w:color="auto"/>
      </w:divBdr>
    </w:div>
    <w:div w:id="523054686">
      <w:bodyDiv w:val="1"/>
      <w:marLeft w:val="0"/>
      <w:marRight w:val="0"/>
      <w:marTop w:val="0"/>
      <w:marBottom w:val="0"/>
      <w:divBdr>
        <w:top w:val="none" w:sz="0" w:space="0" w:color="auto"/>
        <w:left w:val="none" w:sz="0" w:space="0" w:color="auto"/>
        <w:bottom w:val="none" w:sz="0" w:space="0" w:color="auto"/>
        <w:right w:val="none" w:sz="0" w:space="0" w:color="auto"/>
      </w:divBdr>
      <w:divsChild>
        <w:div w:id="1538084043">
          <w:marLeft w:val="0"/>
          <w:marRight w:val="0"/>
          <w:marTop w:val="0"/>
          <w:marBottom w:val="0"/>
          <w:divBdr>
            <w:top w:val="none" w:sz="0" w:space="0" w:color="auto"/>
            <w:left w:val="none" w:sz="0" w:space="0" w:color="auto"/>
            <w:bottom w:val="none" w:sz="0" w:space="0" w:color="auto"/>
            <w:right w:val="none" w:sz="0" w:space="0" w:color="auto"/>
          </w:divBdr>
          <w:divsChild>
            <w:div w:id="300887759">
              <w:marLeft w:val="0"/>
              <w:marRight w:val="0"/>
              <w:marTop w:val="0"/>
              <w:marBottom w:val="0"/>
              <w:divBdr>
                <w:top w:val="none" w:sz="0" w:space="0" w:color="auto"/>
                <w:left w:val="none" w:sz="0" w:space="0" w:color="auto"/>
                <w:bottom w:val="none" w:sz="0" w:space="0" w:color="auto"/>
                <w:right w:val="none" w:sz="0" w:space="0" w:color="auto"/>
              </w:divBdr>
              <w:divsChild>
                <w:div w:id="1379624240">
                  <w:marLeft w:val="75"/>
                  <w:marRight w:val="75"/>
                  <w:marTop w:val="0"/>
                  <w:marBottom w:val="0"/>
                  <w:divBdr>
                    <w:top w:val="none" w:sz="0" w:space="0" w:color="auto"/>
                    <w:left w:val="none" w:sz="0" w:space="0" w:color="auto"/>
                    <w:bottom w:val="none" w:sz="0" w:space="0" w:color="auto"/>
                    <w:right w:val="none" w:sz="0" w:space="0" w:color="auto"/>
                  </w:divBdr>
                  <w:divsChild>
                    <w:div w:id="1226573907">
                      <w:marLeft w:val="0"/>
                      <w:marRight w:val="0"/>
                      <w:marTop w:val="0"/>
                      <w:marBottom w:val="0"/>
                      <w:divBdr>
                        <w:top w:val="none" w:sz="0" w:space="0" w:color="auto"/>
                        <w:left w:val="none" w:sz="0" w:space="0" w:color="auto"/>
                        <w:bottom w:val="none" w:sz="0" w:space="0" w:color="auto"/>
                        <w:right w:val="none" w:sz="0" w:space="0" w:color="auto"/>
                      </w:divBdr>
                      <w:divsChild>
                        <w:div w:id="1757747607">
                          <w:marLeft w:val="0"/>
                          <w:marRight w:val="0"/>
                          <w:marTop w:val="0"/>
                          <w:marBottom w:val="120"/>
                          <w:divBdr>
                            <w:top w:val="single" w:sz="6" w:space="0" w:color="D2E2FF"/>
                            <w:left w:val="single" w:sz="6" w:space="0" w:color="D2E2FF"/>
                            <w:bottom w:val="single" w:sz="6" w:space="0" w:color="D2E2FF"/>
                            <w:right w:val="single" w:sz="6" w:space="0" w:color="D2E2FF"/>
                          </w:divBdr>
                          <w:divsChild>
                            <w:div w:id="355234066">
                              <w:marLeft w:val="0"/>
                              <w:marRight w:val="0"/>
                              <w:marTop w:val="0"/>
                              <w:marBottom w:val="0"/>
                              <w:divBdr>
                                <w:top w:val="none" w:sz="0" w:space="0" w:color="auto"/>
                                <w:left w:val="none" w:sz="0" w:space="0" w:color="auto"/>
                                <w:bottom w:val="none" w:sz="0" w:space="0" w:color="auto"/>
                                <w:right w:val="none" w:sz="0" w:space="0" w:color="auto"/>
                              </w:divBdr>
                              <w:divsChild>
                                <w:div w:id="1919901376">
                                  <w:marLeft w:val="0"/>
                                  <w:marRight w:val="0"/>
                                  <w:marTop w:val="0"/>
                                  <w:marBottom w:val="0"/>
                                  <w:divBdr>
                                    <w:top w:val="none" w:sz="0" w:space="0" w:color="auto"/>
                                    <w:left w:val="none" w:sz="0" w:space="0" w:color="auto"/>
                                    <w:bottom w:val="none" w:sz="0" w:space="0" w:color="auto"/>
                                    <w:right w:val="none" w:sz="0" w:space="0" w:color="auto"/>
                                  </w:divBdr>
                                  <w:divsChild>
                                    <w:div w:id="1874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0451">
      <w:bodyDiv w:val="1"/>
      <w:marLeft w:val="0"/>
      <w:marRight w:val="0"/>
      <w:marTop w:val="0"/>
      <w:marBottom w:val="0"/>
      <w:divBdr>
        <w:top w:val="none" w:sz="0" w:space="0" w:color="auto"/>
        <w:left w:val="none" w:sz="0" w:space="0" w:color="auto"/>
        <w:bottom w:val="none" w:sz="0" w:space="0" w:color="auto"/>
        <w:right w:val="none" w:sz="0" w:space="0" w:color="auto"/>
      </w:divBdr>
    </w:div>
    <w:div w:id="1063212490">
      <w:bodyDiv w:val="1"/>
      <w:marLeft w:val="0"/>
      <w:marRight w:val="0"/>
      <w:marTop w:val="0"/>
      <w:marBottom w:val="0"/>
      <w:divBdr>
        <w:top w:val="none" w:sz="0" w:space="0" w:color="auto"/>
        <w:left w:val="none" w:sz="0" w:space="0" w:color="auto"/>
        <w:bottom w:val="none" w:sz="0" w:space="0" w:color="auto"/>
        <w:right w:val="none" w:sz="0" w:space="0" w:color="auto"/>
      </w:divBdr>
    </w:div>
    <w:div w:id="1264917895">
      <w:bodyDiv w:val="1"/>
      <w:marLeft w:val="0"/>
      <w:marRight w:val="0"/>
      <w:marTop w:val="0"/>
      <w:marBottom w:val="0"/>
      <w:divBdr>
        <w:top w:val="none" w:sz="0" w:space="0" w:color="auto"/>
        <w:left w:val="none" w:sz="0" w:space="0" w:color="auto"/>
        <w:bottom w:val="none" w:sz="0" w:space="0" w:color="auto"/>
        <w:right w:val="none" w:sz="0" w:space="0" w:color="auto"/>
      </w:divBdr>
    </w:div>
    <w:div w:id="1332485735">
      <w:bodyDiv w:val="1"/>
      <w:marLeft w:val="0"/>
      <w:marRight w:val="0"/>
      <w:marTop w:val="0"/>
      <w:marBottom w:val="0"/>
      <w:divBdr>
        <w:top w:val="none" w:sz="0" w:space="0" w:color="auto"/>
        <w:left w:val="none" w:sz="0" w:space="0" w:color="auto"/>
        <w:bottom w:val="none" w:sz="0" w:space="0" w:color="auto"/>
        <w:right w:val="none" w:sz="0" w:space="0" w:color="auto"/>
      </w:divBdr>
    </w:div>
    <w:div w:id="1931572919">
      <w:bodyDiv w:val="1"/>
      <w:marLeft w:val="0"/>
      <w:marRight w:val="0"/>
      <w:marTop w:val="0"/>
      <w:marBottom w:val="0"/>
      <w:divBdr>
        <w:top w:val="none" w:sz="0" w:space="0" w:color="auto"/>
        <w:left w:val="none" w:sz="0" w:space="0" w:color="auto"/>
        <w:bottom w:val="none" w:sz="0" w:space="0" w:color="auto"/>
        <w:right w:val="none" w:sz="0" w:space="0" w:color="auto"/>
      </w:divBdr>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20E1-366A-4B19-A433-974F36B81F48}">
  <ds:schemaRefs>
    <ds:schemaRef ds:uri="http://schemas.microsoft.com/sharepoint/v3/contenttype/forms"/>
  </ds:schemaRefs>
</ds:datastoreItem>
</file>

<file path=customXml/itemProps2.xml><?xml version="1.0" encoding="utf-8"?>
<ds:datastoreItem xmlns:ds="http://schemas.openxmlformats.org/officeDocument/2006/customXml" ds:itemID="{E1A89726-3C6E-4E72-A92A-FC6762C9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7BA40-F7AF-4062-AC1E-92E1360651EF}">
  <ds:schemaRefs>
    <ds:schemaRef ds:uri="http://schemas.microsoft.com/office/2006/metadata/properties"/>
  </ds:schemaRefs>
</ds:datastoreItem>
</file>

<file path=customXml/itemProps4.xml><?xml version="1.0" encoding="utf-8"?>
<ds:datastoreItem xmlns:ds="http://schemas.openxmlformats.org/officeDocument/2006/customXml" ds:itemID="{A8E9BBD5-98EC-0D44-B89D-53038811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6317</Characters>
  <Application>Microsoft Macintosh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FHI</Company>
  <LinksUpToDate>false</LinksUpToDate>
  <CharactersWithSpaces>7411</CharactersWithSpaces>
  <SharedDoc>false</SharedDoc>
  <HLinks>
    <vt:vector size="30" baseType="variant">
      <vt:variant>
        <vt:i4>4915220</vt:i4>
      </vt:variant>
      <vt:variant>
        <vt:i4>15</vt:i4>
      </vt:variant>
      <vt:variant>
        <vt:i4>0</vt:i4>
      </vt:variant>
      <vt:variant>
        <vt:i4>5</vt:i4>
      </vt:variant>
      <vt:variant>
        <vt:lpwstr>http://www.basel.int/</vt:lpwstr>
      </vt:variant>
      <vt:variant>
        <vt:lpwstr/>
      </vt:variant>
      <vt:variant>
        <vt:i4>8061024</vt:i4>
      </vt:variant>
      <vt:variant>
        <vt:i4>12</vt:i4>
      </vt:variant>
      <vt:variant>
        <vt:i4>0</vt:i4>
      </vt:variant>
      <vt:variant>
        <vt:i4>5</vt:i4>
      </vt:variant>
      <vt:variant>
        <vt:lpwstr>http://www.who.int/mediacentre/factsheets/fs231/en/</vt:lpwstr>
      </vt:variant>
      <vt:variant>
        <vt:lpwstr/>
      </vt:variant>
      <vt:variant>
        <vt:i4>6684730</vt:i4>
      </vt:variant>
      <vt:variant>
        <vt:i4>9</vt:i4>
      </vt:variant>
      <vt:variant>
        <vt:i4>0</vt:i4>
      </vt:variant>
      <vt:variant>
        <vt:i4>5</vt:i4>
      </vt:variant>
      <vt:variant>
        <vt:lpwstr>http://www.spiritus-temporis.com/recycling/</vt:lpwstr>
      </vt:variant>
      <vt:variant>
        <vt:lpwstr/>
      </vt:variant>
      <vt:variant>
        <vt:i4>1441870</vt:i4>
      </vt:variant>
      <vt:variant>
        <vt:i4>6</vt:i4>
      </vt:variant>
      <vt:variant>
        <vt:i4>0</vt:i4>
      </vt:variant>
      <vt:variant>
        <vt:i4>5</vt:i4>
      </vt:variant>
      <vt:variant>
        <vt:lpwstr>http://people.theiapolis.com/</vt:lpwstr>
      </vt:variant>
      <vt:variant>
        <vt:lpwstr/>
      </vt:variant>
      <vt:variant>
        <vt:i4>77</vt:i4>
      </vt:variant>
      <vt:variant>
        <vt:i4>3</vt:i4>
      </vt:variant>
      <vt:variant>
        <vt:i4>0</vt:i4>
      </vt:variant>
      <vt:variant>
        <vt:i4>5</vt:i4>
      </vt:variant>
      <vt:variant>
        <vt:lpwstr>http://gefmedwaste.org/downloads/Elements of a Model Facility Policy April 2009 UNDP GEF Project.pdf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Keyes</dc:creator>
  <cp:lastModifiedBy>Alejandra Livschitz</cp:lastModifiedBy>
  <cp:revision>3</cp:revision>
  <cp:lastPrinted>2013-05-29T19:21:00Z</cp:lastPrinted>
  <dcterms:created xsi:type="dcterms:W3CDTF">2016-03-09T19:09:00Z</dcterms:created>
  <dcterms:modified xsi:type="dcterms:W3CDTF">2018-06-26T08:27:00Z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0x0101000A0F71884A85B646B9F30D24B9530A5F</vt:lpwstr>
  </property>
</Properties>
</file>