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FADC9" w14:textId="77777777" w:rsidR="00A86AF1" w:rsidRPr="007E2FCD" w:rsidRDefault="001056EA" w:rsidP="007354E6">
      <w:pPr>
        <w:jc w:val="left"/>
        <w:rPr>
          <w:rFonts w:asciiTheme="minorHAnsi" w:hAnsiTheme="minorHAnsi" w:cs="Calibri"/>
          <w:b/>
        </w:rPr>
      </w:pPr>
      <w:r>
        <w:rPr>
          <w:rFonts w:asciiTheme="minorHAnsi" w:hAnsiTheme="minorHAnsi" w:cs="Calibri"/>
          <w:b/>
        </w:rPr>
        <w:t xml:space="preserve">Management of Offsite Infectious Waste Transportation, Treatment, and Disposal </w:t>
      </w:r>
      <w:r w:rsidR="007E2FCD" w:rsidRPr="007E2FCD">
        <w:rPr>
          <w:rFonts w:asciiTheme="minorHAnsi" w:hAnsiTheme="minorHAnsi" w:cs="Calibri"/>
          <w:b/>
        </w:rPr>
        <w:t>Service Provider ‒ Guidance</w:t>
      </w:r>
    </w:p>
    <w:p w14:paraId="409AC3C6" w14:textId="77777777" w:rsidR="007E2FCD" w:rsidRDefault="007E2FCD" w:rsidP="00312B50">
      <w:pPr>
        <w:spacing w:after="120"/>
        <w:jc w:val="left"/>
        <w:rPr>
          <w:rFonts w:asciiTheme="minorHAnsi" w:hAnsiTheme="minorHAnsi" w:cs="Calibri"/>
          <w:b/>
        </w:rPr>
      </w:pPr>
      <w:r w:rsidRPr="007E2FCD">
        <w:rPr>
          <w:rFonts w:asciiTheme="minorHAnsi" w:hAnsiTheme="minorHAnsi" w:cs="Calibri"/>
          <w:b/>
        </w:rPr>
        <w:t xml:space="preserve">Document Number: </w:t>
      </w:r>
      <w:r w:rsidR="001056EA">
        <w:rPr>
          <w:rFonts w:asciiTheme="minorHAnsi" w:hAnsiTheme="minorHAnsi" w:cs="Calibri"/>
          <w:b/>
        </w:rPr>
        <w:t>202</w:t>
      </w:r>
    </w:p>
    <w:p w14:paraId="0C554EE9" w14:textId="77777777" w:rsidR="00E77F41" w:rsidRDefault="00E77F41" w:rsidP="00E77F41">
      <w:pPr>
        <w:pStyle w:val="ListParagraph"/>
        <w:spacing w:after="120"/>
        <w:ind w:left="-90"/>
        <w:contextualSpacing w:val="0"/>
        <w:jc w:val="left"/>
        <w:rPr>
          <w:rFonts w:asciiTheme="minorHAnsi" w:hAnsiTheme="minorHAnsi" w:cs="Calibri"/>
          <w:i/>
        </w:rPr>
      </w:pPr>
    </w:p>
    <w:p w14:paraId="3FC0FB2A" w14:textId="77777777" w:rsidR="00E77F41" w:rsidRPr="00F914FB" w:rsidRDefault="00E77F41" w:rsidP="00E77F41">
      <w:pPr>
        <w:pStyle w:val="ListParagraph"/>
        <w:spacing w:after="120"/>
        <w:ind w:left="-90"/>
        <w:contextualSpacing w:val="0"/>
        <w:jc w:val="left"/>
        <w:rPr>
          <w:rFonts w:asciiTheme="minorHAnsi" w:hAnsiTheme="minorHAnsi" w:cs="Calibri"/>
          <w:i/>
        </w:rPr>
      </w:pPr>
      <w:r w:rsidRPr="00F914FB">
        <w:rPr>
          <w:rFonts w:asciiTheme="minorHAnsi" w:hAnsiTheme="minorHAnsi" w:cs="Calibri"/>
          <w:i/>
        </w:rPr>
        <w:t>Note:  This guidance document is provided as a template and must be customized to accommodate facility specific procedures and terminology.</w:t>
      </w:r>
    </w:p>
    <w:p w14:paraId="69704EC6" w14:textId="77777777" w:rsidR="007E2FCD" w:rsidRPr="00470835" w:rsidRDefault="007E2FCD" w:rsidP="00312B50">
      <w:pPr>
        <w:spacing w:after="120"/>
        <w:jc w:val="left"/>
        <w:rPr>
          <w:rFonts w:asciiTheme="minorHAnsi" w:hAnsiTheme="minorHAnsi" w:cs="Calibri"/>
        </w:rPr>
      </w:pPr>
    </w:p>
    <w:p w14:paraId="148AFDF0" w14:textId="77777777" w:rsidR="00A86AF1" w:rsidRPr="007E2FCD" w:rsidRDefault="00A86AF1" w:rsidP="00312B50">
      <w:pPr>
        <w:pStyle w:val="ListParagraph"/>
        <w:numPr>
          <w:ilvl w:val="0"/>
          <w:numId w:val="20"/>
        </w:numPr>
        <w:spacing w:after="120"/>
        <w:contextualSpacing w:val="0"/>
        <w:jc w:val="left"/>
        <w:rPr>
          <w:rFonts w:asciiTheme="minorHAnsi" w:hAnsiTheme="minorHAnsi" w:cs="Calibri"/>
          <w:b/>
        </w:rPr>
      </w:pPr>
      <w:r w:rsidRPr="007E2FCD">
        <w:rPr>
          <w:rFonts w:asciiTheme="minorHAnsi" w:hAnsiTheme="minorHAnsi" w:cs="Calibri"/>
          <w:b/>
        </w:rPr>
        <w:t>Purpose</w:t>
      </w:r>
    </w:p>
    <w:p w14:paraId="333CAB44" w14:textId="77777777" w:rsidR="00A86AF1" w:rsidRPr="00470835" w:rsidRDefault="00A86AF1" w:rsidP="00312B50">
      <w:pPr>
        <w:pStyle w:val="ListParagraph"/>
        <w:spacing w:after="120"/>
        <w:ind w:left="360"/>
        <w:contextualSpacing w:val="0"/>
        <w:jc w:val="left"/>
        <w:rPr>
          <w:rFonts w:asciiTheme="minorHAnsi" w:hAnsiTheme="minorHAnsi" w:cs="Calibri"/>
        </w:rPr>
      </w:pPr>
      <w:r w:rsidRPr="00470835">
        <w:rPr>
          <w:rFonts w:asciiTheme="minorHAnsi" w:hAnsiTheme="minorHAnsi" w:cs="Calibri"/>
        </w:rPr>
        <w:t xml:space="preserve">This guideline provides the key considerations for selecting and managing an </w:t>
      </w:r>
      <w:r w:rsidR="001225A1" w:rsidRPr="00470835">
        <w:rPr>
          <w:rFonts w:asciiTheme="minorHAnsi" w:hAnsiTheme="minorHAnsi" w:cs="Calibri"/>
        </w:rPr>
        <w:t>off-site</w:t>
      </w:r>
      <w:r w:rsidR="004A4A40" w:rsidRPr="00470835">
        <w:rPr>
          <w:rFonts w:asciiTheme="minorHAnsi" w:hAnsiTheme="minorHAnsi" w:cs="Calibri"/>
        </w:rPr>
        <w:t xml:space="preserve"> provider of infectious</w:t>
      </w:r>
      <w:r w:rsidR="001225A1" w:rsidRPr="00470835">
        <w:rPr>
          <w:rFonts w:asciiTheme="minorHAnsi" w:hAnsiTheme="minorHAnsi" w:cs="Calibri"/>
        </w:rPr>
        <w:t xml:space="preserve"> </w:t>
      </w:r>
      <w:r w:rsidRPr="00470835">
        <w:rPr>
          <w:rFonts w:asciiTheme="minorHAnsi" w:hAnsiTheme="minorHAnsi" w:cs="Calibri"/>
        </w:rPr>
        <w:t>medical waste disposal service</w:t>
      </w:r>
      <w:r w:rsidR="004A4A40" w:rsidRPr="00470835">
        <w:rPr>
          <w:rFonts w:asciiTheme="minorHAnsi" w:hAnsiTheme="minorHAnsi" w:cs="Calibri"/>
        </w:rPr>
        <w:t>s.</w:t>
      </w:r>
    </w:p>
    <w:p w14:paraId="398329B1" w14:textId="77777777" w:rsidR="00A86AF1" w:rsidRPr="00470835" w:rsidRDefault="00A86AF1" w:rsidP="00312B50">
      <w:pPr>
        <w:pStyle w:val="ListParagraph"/>
        <w:spacing w:after="120"/>
        <w:ind w:left="360"/>
        <w:contextualSpacing w:val="0"/>
        <w:jc w:val="left"/>
        <w:rPr>
          <w:rFonts w:asciiTheme="minorHAnsi" w:hAnsiTheme="minorHAnsi" w:cs="Calibri"/>
        </w:rPr>
      </w:pPr>
    </w:p>
    <w:p w14:paraId="77E34AE8" w14:textId="77777777" w:rsidR="004A4A40" w:rsidRPr="007E2FCD" w:rsidRDefault="00A86AF1" w:rsidP="00312B50">
      <w:pPr>
        <w:pStyle w:val="ListParagraph"/>
        <w:numPr>
          <w:ilvl w:val="0"/>
          <w:numId w:val="20"/>
        </w:numPr>
        <w:spacing w:after="120"/>
        <w:contextualSpacing w:val="0"/>
        <w:jc w:val="left"/>
        <w:rPr>
          <w:rFonts w:asciiTheme="minorHAnsi" w:hAnsiTheme="minorHAnsi" w:cs="Calibri"/>
          <w:b/>
        </w:rPr>
      </w:pPr>
      <w:r w:rsidRPr="007E2FCD">
        <w:rPr>
          <w:rFonts w:asciiTheme="minorHAnsi" w:hAnsiTheme="minorHAnsi"/>
          <w:b/>
        </w:rPr>
        <w:t>Scope</w:t>
      </w:r>
    </w:p>
    <w:p w14:paraId="65BD9DCA" w14:textId="77777777" w:rsidR="00A91BBD" w:rsidRPr="00470835" w:rsidRDefault="00A86AF1" w:rsidP="00312B50">
      <w:pPr>
        <w:pStyle w:val="ListParagraph"/>
        <w:spacing w:after="120"/>
        <w:ind w:left="360"/>
        <w:contextualSpacing w:val="0"/>
        <w:jc w:val="left"/>
        <w:rPr>
          <w:rFonts w:asciiTheme="minorHAnsi" w:hAnsiTheme="minorHAnsi" w:cs="Calibri"/>
        </w:rPr>
      </w:pPr>
      <w:r w:rsidRPr="00470835">
        <w:rPr>
          <w:rFonts w:asciiTheme="minorHAnsi" w:hAnsiTheme="minorHAnsi" w:cs="Calibri"/>
        </w:rPr>
        <w:t xml:space="preserve">Properly handling medical waste is crucial </w:t>
      </w:r>
      <w:r w:rsidR="007E2FCD">
        <w:rPr>
          <w:rFonts w:asciiTheme="minorHAnsi" w:hAnsiTheme="minorHAnsi" w:cs="Calibri"/>
        </w:rPr>
        <w:t>for minimizing</w:t>
      </w:r>
      <w:r w:rsidRPr="00470835">
        <w:rPr>
          <w:rFonts w:asciiTheme="minorHAnsi" w:hAnsiTheme="minorHAnsi" w:cs="Calibri"/>
        </w:rPr>
        <w:t xml:space="preserve"> the potential hazards to the health of clients, health care workers, the community and the environment. Of the total waste generated from </w:t>
      </w:r>
      <w:r w:rsidR="00D53E82" w:rsidRPr="00470835">
        <w:rPr>
          <w:rFonts w:asciiTheme="minorHAnsi" w:hAnsiTheme="minorHAnsi" w:cs="Calibri"/>
        </w:rPr>
        <w:t>health facilities</w:t>
      </w:r>
      <w:r w:rsidRPr="00470835">
        <w:rPr>
          <w:rFonts w:asciiTheme="minorHAnsi" w:hAnsiTheme="minorHAnsi" w:cs="Calibri"/>
        </w:rPr>
        <w:t>, more than 80</w:t>
      </w:r>
      <w:r w:rsidR="007E2FCD">
        <w:rPr>
          <w:rFonts w:asciiTheme="minorHAnsi" w:hAnsiTheme="minorHAnsi" w:cs="Calibri"/>
        </w:rPr>
        <w:t>‒</w:t>
      </w:r>
      <w:r w:rsidRPr="00470835">
        <w:rPr>
          <w:rFonts w:asciiTheme="minorHAnsi" w:hAnsiTheme="minorHAnsi" w:cs="Calibri"/>
        </w:rPr>
        <w:t>85% is nonhazardous and only 15</w:t>
      </w:r>
      <w:r w:rsidR="007E2FCD">
        <w:rPr>
          <w:rFonts w:asciiTheme="minorHAnsi" w:hAnsiTheme="minorHAnsi" w:cs="Calibri"/>
        </w:rPr>
        <w:t>‒</w:t>
      </w:r>
      <w:r w:rsidRPr="00470835">
        <w:rPr>
          <w:rFonts w:asciiTheme="minorHAnsi" w:hAnsiTheme="minorHAnsi" w:cs="Calibri"/>
        </w:rPr>
        <w:t>20% is hazardous and /or infectious. Health care institutions need to design appropriate waste management programs comprising awareness, staff training, waste segregation, collection, transportation, disinfection and treatment</w:t>
      </w:r>
      <w:r w:rsidR="00470835">
        <w:rPr>
          <w:rFonts w:asciiTheme="minorHAnsi" w:hAnsiTheme="minorHAnsi" w:cs="Calibri"/>
        </w:rPr>
        <w:t xml:space="preserve">. </w:t>
      </w:r>
      <w:r w:rsidRPr="00470835">
        <w:rPr>
          <w:rFonts w:asciiTheme="minorHAnsi" w:hAnsiTheme="minorHAnsi" w:cs="Calibri"/>
        </w:rPr>
        <w:t>The cost of treating medical waste is a burden to resource-constrained hospitals and health systems</w:t>
      </w:r>
      <w:r w:rsidR="00470835">
        <w:rPr>
          <w:rFonts w:asciiTheme="minorHAnsi" w:hAnsiTheme="minorHAnsi" w:cs="Calibri"/>
        </w:rPr>
        <w:t xml:space="preserve">. </w:t>
      </w:r>
      <w:r w:rsidRPr="00470835">
        <w:rPr>
          <w:rFonts w:asciiTheme="minorHAnsi" w:hAnsiTheme="minorHAnsi" w:cs="Calibri"/>
        </w:rPr>
        <w:t>To minimize the burden,</w:t>
      </w:r>
      <w:r w:rsidR="00A91BBD" w:rsidRPr="00470835">
        <w:rPr>
          <w:rFonts w:asciiTheme="minorHAnsi" w:hAnsiTheme="minorHAnsi" w:cs="Calibri"/>
        </w:rPr>
        <w:t xml:space="preserve"> many health</w:t>
      </w:r>
      <w:r w:rsidR="00101C6E">
        <w:rPr>
          <w:rFonts w:asciiTheme="minorHAnsi" w:hAnsiTheme="minorHAnsi" w:cs="Calibri"/>
        </w:rPr>
        <w:t xml:space="preserve"> </w:t>
      </w:r>
      <w:r w:rsidR="00A91BBD" w:rsidRPr="00470835">
        <w:rPr>
          <w:rFonts w:asciiTheme="minorHAnsi" w:hAnsiTheme="minorHAnsi" w:cs="Calibri"/>
        </w:rPr>
        <w:t>care facilities hire an off-site waste disposal service to manage disposal of their medical waste. There are significant liabilities associated with the disposal of medical waste because a legal precedent places the direct responsibility for liability on carefully selecting a qualified waste disposal service that can assure regulatory compliance</w:t>
      </w:r>
      <w:r w:rsidR="00470835">
        <w:rPr>
          <w:rFonts w:asciiTheme="minorHAnsi" w:hAnsiTheme="minorHAnsi" w:cs="Calibri"/>
        </w:rPr>
        <w:t xml:space="preserve">. </w:t>
      </w:r>
    </w:p>
    <w:p w14:paraId="365B43CC" w14:textId="77777777" w:rsidR="00A86AF1" w:rsidRPr="00470835" w:rsidRDefault="00A86AF1" w:rsidP="00312B50">
      <w:pPr>
        <w:pStyle w:val="ListParagraph"/>
        <w:spacing w:after="120"/>
        <w:ind w:left="360"/>
        <w:contextualSpacing w:val="0"/>
        <w:jc w:val="left"/>
        <w:rPr>
          <w:rFonts w:asciiTheme="minorHAnsi" w:hAnsiTheme="minorHAnsi" w:cs="Calibri"/>
        </w:rPr>
      </w:pPr>
      <w:r w:rsidRPr="00470835">
        <w:rPr>
          <w:rFonts w:asciiTheme="minorHAnsi" w:hAnsiTheme="minorHAnsi" w:cs="Calibri"/>
        </w:rPr>
        <w:t xml:space="preserve">Under the supervision of hospital staff, outsourcing medical waste disposal could be a good option and in some studies has been shown to be more cost effective than </w:t>
      </w:r>
      <w:r w:rsidR="00CE424D" w:rsidRPr="00470835">
        <w:rPr>
          <w:rFonts w:asciiTheme="minorHAnsi" w:hAnsiTheme="minorHAnsi" w:cs="Calibri"/>
        </w:rPr>
        <w:t>on-site</w:t>
      </w:r>
      <w:r w:rsidRPr="00470835">
        <w:rPr>
          <w:rFonts w:asciiTheme="minorHAnsi" w:hAnsiTheme="minorHAnsi" w:cs="Calibri"/>
        </w:rPr>
        <w:t xml:space="preserve"> treatment</w:t>
      </w:r>
      <w:r w:rsidR="00470835">
        <w:rPr>
          <w:rFonts w:asciiTheme="minorHAnsi" w:hAnsiTheme="minorHAnsi" w:cs="Calibri"/>
        </w:rPr>
        <w:t xml:space="preserve">. </w:t>
      </w:r>
    </w:p>
    <w:p w14:paraId="6644B4C9" w14:textId="77777777" w:rsidR="00A86AF1" w:rsidRPr="00470835" w:rsidRDefault="00A86AF1" w:rsidP="00312B50">
      <w:pPr>
        <w:pStyle w:val="ListParagraph"/>
        <w:spacing w:after="120"/>
        <w:ind w:left="360"/>
        <w:contextualSpacing w:val="0"/>
        <w:jc w:val="left"/>
        <w:rPr>
          <w:rFonts w:asciiTheme="minorHAnsi" w:hAnsiTheme="minorHAnsi" w:cs="Calibri"/>
        </w:rPr>
      </w:pPr>
    </w:p>
    <w:p w14:paraId="74D86E64" w14:textId="77777777" w:rsidR="00A86AF1" w:rsidRPr="00101C6E" w:rsidRDefault="00A86AF1" w:rsidP="00312B50">
      <w:pPr>
        <w:pStyle w:val="ListParagraph"/>
        <w:numPr>
          <w:ilvl w:val="0"/>
          <w:numId w:val="20"/>
        </w:numPr>
        <w:spacing w:after="120"/>
        <w:contextualSpacing w:val="0"/>
        <w:jc w:val="left"/>
        <w:rPr>
          <w:rFonts w:asciiTheme="minorHAnsi" w:hAnsiTheme="minorHAnsi" w:cs="Calibri"/>
          <w:b/>
        </w:rPr>
      </w:pPr>
      <w:r w:rsidRPr="00101C6E">
        <w:rPr>
          <w:rFonts w:asciiTheme="minorHAnsi" w:hAnsiTheme="minorHAnsi" w:cs="Calibri"/>
          <w:b/>
        </w:rPr>
        <w:t>Definitions</w:t>
      </w:r>
    </w:p>
    <w:p w14:paraId="2E0FD755" w14:textId="77777777" w:rsidR="00A86AF1" w:rsidRPr="00470835" w:rsidRDefault="004A4A40" w:rsidP="00D551A9">
      <w:pPr>
        <w:pStyle w:val="ListParagraph"/>
        <w:spacing w:after="120"/>
        <w:ind w:left="360"/>
        <w:contextualSpacing w:val="0"/>
        <w:jc w:val="left"/>
        <w:rPr>
          <w:rFonts w:asciiTheme="minorHAnsi" w:hAnsiTheme="minorHAnsi" w:cs="Calibri"/>
        </w:rPr>
      </w:pPr>
      <w:r w:rsidRPr="00470835">
        <w:rPr>
          <w:rFonts w:asciiTheme="minorHAnsi" w:hAnsiTheme="minorHAnsi" w:cs="Calibri"/>
          <w:b/>
          <w:bCs/>
        </w:rPr>
        <w:t>Off-site</w:t>
      </w:r>
      <w:r w:rsidR="00384FA3" w:rsidRPr="00470835">
        <w:rPr>
          <w:rFonts w:asciiTheme="minorHAnsi" w:hAnsiTheme="minorHAnsi" w:cs="Calibri"/>
          <w:b/>
          <w:bCs/>
        </w:rPr>
        <w:t xml:space="preserve"> and outsource</w:t>
      </w:r>
      <w:r w:rsidR="00A86AF1" w:rsidRPr="00470835">
        <w:rPr>
          <w:rFonts w:asciiTheme="minorHAnsi" w:hAnsiTheme="minorHAnsi" w:cs="Calibri"/>
        </w:rPr>
        <w:t xml:space="preserve">:  </w:t>
      </w:r>
      <w:r w:rsidRPr="00470835">
        <w:rPr>
          <w:rFonts w:asciiTheme="minorHAnsi" w:hAnsiTheme="minorHAnsi" w:cs="Calibri"/>
        </w:rPr>
        <w:t xml:space="preserve">Some </w:t>
      </w:r>
      <w:r w:rsidR="004468C0">
        <w:rPr>
          <w:rFonts w:asciiTheme="minorHAnsi" w:hAnsiTheme="minorHAnsi" w:cs="Calibri"/>
        </w:rPr>
        <w:t>health care</w:t>
      </w:r>
      <w:r w:rsidR="009D3AE9" w:rsidRPr="00470835">
        <w:rPr>
          <w:rFonts w:asciiTheme="minorHAnsi" w:hAnsiTheme="minorHAnsi" w:cs="Calibri"/>
        </w:rPr>
        <w:t xml:space="preserve"> facilities</w:t>
      </w:r>
      <w:r w:rsidR="00384FA3" w:rsidRPr="00470835">
        <w:rPr>
          <w:rFonts w:asciiTheme="minorHAnsi" w:hAnsiTheme="minorHAnsi" w:cs="Calibri"/>
        </w:rPr>
        <w:t xml:space="preserve"> treat their own medical waste at o</w:t>
      </w:r>
      <w:r w:rsidR="0047587C" w:rsidRPr="00470835">
        <w:rPr>
          <w:rFonts w:asciiTheme="minorHAnsi" w:hAnsiTheme="minorHAnsi" w:cs="Calibri"/>
        </w:rPr>
        <w:t>n</w:t>
      </w:r>
      <w:r w:rsidR="00384FA3" w:rsidRPr="00470835">
        <w:rPr>
          <w:rFonts w:asciiTheme="minorHAnsi" w:hAnsiTheme="minorHAnsi" w:cs="Calibri"/>
        </w:rPr>
        <w:t xml:space="preserve">-site facilities. Others “outsource” this service, which </w:t>
      </w:r>
      <w:r w:rsidR="00A86AF1" w:rsidRPr="00470835">
        <w:rPr>
          <w:rFonts w:asciiTheme="minorHAnsi" w:hAnsiTheme="minorHAnsi" w:cs="Calibri"/>
        </w:rPr>
        <w:t xml:space="preserve">involves </w:t>
      </w:r>
      <w:r w:rsidR="00751577" w:rsidRPr="00470835">
        <w:rPr>
          <w:rFonts w:asciiTheme="minorHAnsi" w:hAnsiTheme="minorHAnsi" w:cs="Calibri"/>
        </w:rPr>
        <w:t>hiring</w:t>
      </w:r>
      <w:r w:rsidR="00A86AF1" w:rsidRPr="00470835">
        <w:rPr>
          <w:rFonts w:asciiTheme="minorHAnsi" w:hAnsiTheme="minorHAnsi" w:cs="Calibri"/>
        </w:rPr>
        <w:t xml:space="preserve"> an external </w:t>
      </w:r>
      <w:r w:rsidR="00751577" w:rsidRPr="00470835">
        <w:rPr>
          <w:rFonts w:asciiTheme="minorHAnsi" w:hAnsiTheme="minorHAnsi" w:cs="Calibri"/>
        </w:rPr>
        <w:t xml:space="preserve">service </w:t>
      </w:r>
      <w:r w:rsidR="00A86AF1" w:rsidRPr="00470835">
        <w:rPr>
          <w:rFonts w:asciiTheme="minorHAnsi" w:hAnsiTheme="minorHAnsi" w:cs="Calibri"/>
        </w:rPr>
        <w:t>provider</w:t>
      </w:r>
      <w:r w:rsidR="00384FA3" w:rsidRPr="00470835">
        <w:rPr>
          <w:rFonts w:asciiTheme="minorHAnsi" w:hAnsiTheme="minorHAnsi" w:cs="Calibri"/>
        </w:rPr>
        <w:t xml:space="preserve"> with whom </w:t>
      </w:r>
      <w:r w:rsidR="00751577" w:rsidRPr="00470835">
        <w:rPr>
          <w:rFonts w:asciiTheme="minorHAnsi" w:hAnsiTheme="minorHAnsi" w:cs="Calibri"/>
        </w:rPr>
        <w:t xml:space="preserve">the </w:t>
      </w:r>
      <w:r w:rsidR="009D3AE9" w:rsidRPr="00470835">
        <w:rPr>
          <w:rFonts w:asciiTheme="minorHAnsi" w:hAnsiTheme="minorHAnsi" w:cs="Calibri"/>
        </w:rPr>
        <w:t>health</w:t>
      </w:r>
      <w:r w:rsidR="00101C6E">
        <w:rPr>
          <w:rFonts w:asciiTheme="minorHAnsi" w:hAnsiTheme="minorHAnsi" w:cs="Calibri"/>
        </w:rPr>
        <w:t xml:space="preserve"> </w:t>
      </w:r>
      <w:r w:rsidR="009D3AE9" w:rsidRPr="00470835">
        <w:rPr>
          <w:rFonts w:asciiTheme="minorHAnsi" w:hAnsiTheme="minorHAnsi" w:cs="Calibri"/>
        </w:rPr>
        <w:t>care facility</w:t>
      </w:r>
      <w:r w:rsidR="00384FA3" w:rsidRPr="00470835">
        <w:rPr>
          <w:rFonts w:asciiTheme="minorHAnsi" w:hAnsiTheme="minorHAnsi" w:cs="Calibri"/>
        </w:rPr>
        <w:t xml:space="preserve"> enter</w:t>
      </w:r>
      <w:r w:rsidR="00751577" w:rsidRPr="00470835">
        <w:rPr>
          <w:rFonts w:asciiTheme="minorHAnsi" w:hAnsiTheme="minorHAnsi" w:cs="Calibri"/>
        </w:rPr>
        <w:t>s</w:t>
      </w:r>
      <w:r w:rsidR="00384FA3" w:rsidRPr="00470835">
        <w:rPr>
          <w:rFonts w:asciiTheme="minorHAnsi" w:hAnsiTheme="minorHAnsi" w:cs="Calibri"/>
        </w:rPr>
        <w:t xml:space="preserve"> into a contr</w:t>
      </w:r>
      <w:r w:rsidR="00751577" w:rsidRPr="00470835">
        <w:rPr>
          <w:rFonts w:asciiTheme="minorHAnsi" w:hAnsiTheme="minorHAnsi" w:cs="Calibri"/>
        </w:rPr>
        <w:t>act</w:t>
      </w:r>
      <w:r w:rsidR="00470835">
        <w:rPr>
          <w:rFonts w:asciiTheme="minorHAnsi" w:hAnsiTheme="minorHAnsi" w:cs="Calibri"/>
        </w:rPr>
        <w:t xml:space="preserve">. </w:t>
      </w:r>
      <w:r w:rsidR="0047587C" w:rsidRPr="00470835">
        <w:rPr>
          <w:rFonts w:asciiTheme="minorHAnsi" w:hAnsiTheme="minorHAnsi" w:cs="Calibri"/>
        </w:rPr>
        <w:t>O</w:t>
      </w:r>
      <w:r w:rsidR="00A86AF1" w:rsidRPr="00470835">
        <w:rPr>
          <w:rFonts w:asciiTheme="minorHAnsi" w:hAnsiTheme="minorHAnsi" w:cs="Calibri"/>
        </w:rPr>
        <w:t xml:space="preserve">utsourcing helps the </w:t>
      </w:r>
      <w:r w:rsidR="009D3AE9" w:rsidRPr="00470835">
        <w:rPr>
          <w:rFonts w:asciiTheme="minorHAnsi" w:hAnsiTheme="minorHAnsi" w:cs="Calibri"/>
        </w:rPr>
        <w:t>health</w:t>
      </w:r>
      <w:r w:rsidR="00101C6E">
        <w:rPr>
          <w:rFonts w:asciiTheme="minorHAnsi" w:hAnsiTheme="minorHAnsi" w:cs="Calibri"/>
        </w:rPr>
        <w:t xml:space="preserve"> </w:t>
      </w:r>
      <w:r w:rsidR="009D3AE9" w:rsidRPr="00470835">
        <w:rPr>
          <w:rFonts w:asciiTheme="minorHAnsi" w:hAnsiTheme="minorHAnsi" w:cs="Calibri"/>
        </w:rPr>
        <w:t>care facility</w:t>
      </w:r>
      <w:r w:rsidR="00384FA3" w:rsidRPr="00470835">
        <w:rPr>
          <w:rFonts w:asciiTheme="minorHAnsi" w:hAnsiTheme="minorHAnsi" w:cs="Calibri"/>
        </w:rPr>
        <w:t xml:space="preserve"> </w:t>
      </w:r>
      <w:r w:rsidR="00A86AF1" w:rsidRPr="00470835">
        <w:rPr>
          <w:rFonts w:asciiTheme="minorHAnsi" w:hAnsiTheme="minorHAnsi" w:cs="Calibri"/>
        </w:rPr>
        <w:t xml:space="preserve">to perform well in </w:t>
      </w:r>
      <w:r w:rsidR="00751577" w:rsidRPr="00470835">
        <w:rPr>
          <w:rFonts w:asciiTheme="minorHAnsi" w:hAnsiTheme="minorHAnsi" w:cs="Calibri"/>
        </w:rPr>
        <w:t xml:space="preserve">its </w:t>
      </w:r>
      <w:r w:rsidR="00A86AF1" w:rsidRPr="00470835">
        <w:rPr>
          <w:rFonts w:asciiTheme="minorHAnsi" w:hAnsiTheme="minorHAnsi" w:cs="Calibri"/>
        </w:rPr>
        <w:t>core competencies and thus mitigat</w:t>
      </w:r>
      <w:r w:rsidR="00A91BBD" w:rsidRPr="00470835">
        <w:rPr>
          <w:rFonts w:asciiTheme="minorHAnsi" w:hAnsiTheme="minorHAnsi" w:cs="Calibri"/>
        </w:rPr>
        <w:t>es</w:t>
      </w:r>
      <w:r w:rsidR="00A86AF1" w:rsidRPr="00470835">
        <w:rPr>
          <w:rFonts w:asciiTheme="minorHAnsi" w:hAnsiTheme="minorHAnsi" w:cs="Calibri"/>
        </w:rPr>
        <w:t xml:space="preserve"> skill or expertise shortages in the areas where </w:t>
      </w:r>
      <w:r w:rsidR="00751577" w:rsidRPr="00470835">
        <w:rPr>
          <w:rFonts w:asciiTheme="minorHAnsi" w:hAnsiTheme="minorHAnsi" w:cs="Calibri"/>
        </w:rPr>
        <w:t xml:space="preserve">it </w:t>
      </w:r>
      <w:r w:rsidR="00A86AF1" w:rsidRPr="00470835">
        <w:rPr>
          <w:rFonts w:asciiTheme="minorHAnsi" w:hAnsiTheme="minorHAnsi" w:cs="Calibri"/>
        </w:rPr>
        <w:t>want</w:t>
      </w:r>
      <w:r w:rsidR="00751577" w:rsidRPr="00470835">
        <w:rPr>
          <w:rFonts w:asciiTheme="minorHAnsi" w:hAnsiTheme="minorHAnsi" w:cs="Calibri"/>
        </w:rPr>
        <w:t>s</w:t>
      </w:r>
      <w:r w:rsidR="00A86AF1" w:rsidRPr="00470835">
        <w:rPr>
          <w:rFonts w:asciiTheme="minorHAnsi" w:hAnsiTheme="minorHAnsi" w:cs="Calibri"/>
        </w:rPr>
        <w:t xml:space="preserve"> to outsource</w:t>
      </w:r>
      <w:r w:rsidR="00470835">
        <w:rPr>
          <w:rFonts w:asciiTheme="minorHAnsi" w:hAnsiTheme="minorHAnsi" w:cs="Calibri"/>
        </w:rPr>
        <w:t xml:space="preserve">. </w:t>
      </w:r>
      <w:r w:rsidR="00751577" w:rsidRPr="00470835">
        <w:rPr>
          <w:rFonts w:asciiTheme="minorHAnsi" w:hAnsiTheme="minorHAnsi" w:cs="Calibri"/>
        </w:rPr>
        <w:t xml:space="preserve">In either case, the </w:t>
      </w:r>
      <w:r w:rsidR="009D3AE9" w:rsidRPr="00470835">
        <w:rPr>
          <w:rFonts w:asciiTheme="minorHAnsi" w:hAnsiTheme="minorHAnsi" w:cs="Calibri"/>
        </w:rPr>
        <w:t>director of the health</w:t>
      </w:r>
      <w:r w:rsidR="00101C6E">
        <w:rPr>
          <w:rFonts w:asciiTheme="minorHAnsi" w:hAnsiTheme="minorHAnsi" w:cs="Calibri"/>
        </w:rPr>
        <w:t xml:space="preserve"> </w:t>
      </w:r>
      <w:r w:rsidR="009D3AE9" w:rsidRPr="00470835">
        <w:rPr>
          <w:rFonts w:asciiTheme="minorHAnsi" w:hAnsiTheme="minorHAnsi" w:cs="Calibri"/>
        </w:rPr>
        <w:t>care facility</w:t>
      </w:r>
      <w:r w:rsidR="00751577" w:rsidRPr="00470835">
        <w:rPr>
          <w:rFonts w:asciiTheme="minorHAnsi" w:hAnsiTheme="minorHAnsi" w:cs="Calibri"/>
        </w:rPr>
        <w:t xml:space="preserve"> is responsible for the safe transport and disposal of </w:t>
      </w:r>
      <w:r w:rsidR="009D3AE9" w:rsidRPr="00470835">
        <w:rPr>
          <w:rFonts w:asciiTheme="minorHAnsi" w:hAnsiTheme="minorHAnsi" w:cs="Calibri"/>
        </w:rPr>
        <w:t>the facility’s</w:t>
      </w:r>
      <w:r w:rsidR="00751577" w:rsidRPr="00470835">
        <w:rPr>
          <w:rFonts w:asciiTheme="minorHAnsi" w:hAnsiTheme="minorHAnsi" w:cs="Calibri"/>
        </w:rPr>
        <w:t xml:space="preserve"> medical waste.</w:t>
      </w:r>
    </w:p>
    <w:p w14:paraId="30C4AC06" w14:textId="77777777" w:rsidR="00A86AF1" w:rsidRPr="00470835" w:rsidRDefault="00A86AF1" w:rsidP="00312B50">
      <w:pPr>
        <w:pStyle w:val="ListParagraph"/>
        <w:spacing w:after="120"/>
        <w:ind w:left="792"/>
        <w:contextualSpacing w:val="0"/>
        <w:jc w:val="left"/>
        <w:rPr>
          <w:rFonts w:asciiTheme="minorHAnsi" w:hAnsiTheme="minorHAnsi" w:cs="Calibri"/>
        </w:rPr>
      </w:pPr>
    </w:p>
    <w:p w14:paraId="04083B59" w14:textId="77777777" w:rsidR="00A86AF1" w:rsidRPr="00101C6E" w:rsidRDefault="00A86AF1" w:rsidP="00312B50">
      <w:pPr>
        <w:pStyle w:val="ListParagraph"/>
        <w:numPr>
          <w:ilvl w:val="0"/>
          <w:numId w:val="20"/>
        </w:numPr>
        <w:spacing w:after="120"/>
        <w:contextualSpacing w:val="0"/>
        <w:jc w:val="left"/>
        <w:rPr>
          <w:rFonts w:asciiTheme="minorHAnsi" w:hAnsiTheme="minorHAnsi" w:cs="Calibri"/>
          <w:b/>
        </w:rPr>
      </w:pPr>
      <w:r w:rsidRPr="00101C6E">
        <w:rPr>
          <w:rFonts w:asciiTheme="minorHAnsi" w:hAnsiTheme="minorHAnsi" w:cs="Calibri"/>
          <w:b/>
        </w:rPr>
        <w:t>Responsibilities</w:t>
      </w:r>
      <w:r w:rsidRPr="00101C6E">
        <w:rPr>
          <w:rFonts w:asciiTheme="minorHAnsi" w:hAnsiTheme="minorHAnsi" w:cs="Calibri"/>
          <w:b/>
        </w:rPr>
        <w:tab/>
      </w:r>
    </w:p>
    <w:p w14:paraId="4AD97EA7" w14:textId="77777777" w:rsidR="00A86AF1" w:rsidRPr="00470835" w:rsidRDefault="00A86AF1" w:rsidP="00312B50">
      <w:pPr>
        <w:pStyle w:val="ListParagraph"/>
        <w:tabs>
          <w:tab w:val="left" w:pos="2085"/>
        </w:tabs>
        <w:spacing w:after="120"/>
        <w:ind w:left="360"/>
        <w:contextualSpacing w:val="0"/>
        <w:jc w:val="left"/>
        <w:rPr>
          <w:rFonts w:asciiTheme="minorHAnsi" w:hAnsiTheme="minorHAnsi" w:cs="Calibri"/>
        </w:rPr>
      </w:pPr>
      <w:r w:rsidRPr="00470835">
        <w:rPr>
          <w:rFonts w:asciiTheme="minorHAnsi" w:hAnsiTheme="minorHAnsi" w:cs="Calibri"/>
        </w:rPr>
        <w:t>The outsourced waste disposal service provider must be managed properly. The responsibilities for management of the outsourced waste disposal service provider are as follows:</w:t>
      </w:r>
    </w:p>
    <w:p w14:paraId="14DCA4C9" w14:textId="77777777" w:rsidR="009B7F7C" w:rsidRPr="00470835" w:rsidRDefault="009B7F7C" w:rsidP="00312B50">
      <w:pPr>
        <w:pStyle w:val="ListParagraph"/>
        <w:numPr>
          <w:ilvl w:val="1"/>
          <w:numId w:val="20"/>
        </w:numPr>
        <w:spacing w:after="120"/>
        <w:contextualSpacing w:val="0"/>
        <w:jc w:val="left"/>
        <w:rPr>
          <w:rFonts w:asciiTheme="minorHAnsi" w:hAnsiTheme="minorHAnsi" w:cs="Calibri"/>
        </w:rPr>
      </w:pPr>
      <w:r w:rsidRPr="00D551A9">
        <w:rPr>
          <w:rFonts w:asciiTheme="minorHAnsi" w:hAnsiTheme="minorHAnsi" w:cs="Calibri"/>
          <w:b/>
        </w:rPr>
        <w:t>Waste management staff</w:t>
      </w:r>
      <w:r w:rsidRPr="00470835">
        <w:rPr>
          <w:rFonts w:asciiTheme="minorHAnsi" w:hAnsiTheme="minorHAnsi" w:cs="Calibri"/>
        </w:rPr>
        <w:t xml:space="preserve"> shall: </w:t>
      </w:r>
    </w:p>
    <w:p w14:paraId="6FAA7DDF" w14:textId="77777777" w:rsidR="009B7F7C" w:rsidRPr="00101C6E" w:rsidRDefault="009B7F7C" w:rsidP="00D551A9">
      <w:pPr>
        <w:pStyle w:val="ListParagraph"/>
        <w:numPr>
          <w:ilvl w:val="0"/>
          <w:numId w:val="49"/>
        </w:numPr>
        <w:spacing w:after="120"/>
        <w:ind w:left="1170"/>
        <w:contextualSpacing w:val="0"/>
        <w:jc w:val="left"/>
        <w:rPr>
          <w:rFonts w:asciiTheme="minorHAnsi" w:hAnsiTheme="minorHAnsi" w:cs="Calibri"/>
        </w:rPr>
      </w:pPr>
      <w:r w:rsidRPr="00101C6E">
        <w:rPr>
          <w:rFonts w:asciiTheme="minorHAnsi" w:hAnsiTheme="minorHAnsi" w:cs="Calibri"/>
        </w:rPr>
        <w:t xml:space="preserve">Ensure that the waste is ready for collection at the agreed </w:t>
      </w:r>
      <w:r w:rsidR="00101C6E">
        <w:rPr>
          <w:rFonts w:asciiTheme="minorHAnsi" w:hAnsiTheme="minorHAnsi" w:cs="Calibri"/>
        </w:rPr>
        <w:t xml:space="preserve">upon </w:t>
      </w:r>
      <w:r w:rsidRPr="00101C6E">
        <w:rPr>
          <w:rFonts w:asciiTheme="minorHAnsi" w:hAnsiTheme="minorHAnsi" w:cs="Calibri"/>
        </w:rPr>
        <w:t>time and place</w:t>
      </w:r>
      <w:r w:rsidR="00101C6E" w:rsidRPr="00101C6E">
        <w:rPr>
          <w:rFonts w:asciiTheme="minorHAnsi" w:hAnsiTheme="minorHAnsi" w:cs="Calibri"/>
        </w:rPr>
        <w:t>.</w:t>
      </w:r>
    </w:p>
    <w:p w14:paraId="7AABBF75" w14:textId="77777777" w:rsidR="009B7F7C" w:rsidRPr="00101C6E" w:rsidRDefault="009B7F7C" w:rsidP="00D551A9">
      <w:pPr>
        <w:pStyle w:val="ListParagraph"/>
        <w:numPr>
          <w:ilvl w:val="0"/>
          <w:numId w:val="49"/>
        </w:numPr>
        <w:spacing w:after="120"/>
        <w:ind w:left="1170"/>
        <w:contextualSpacing w:val="0"/>
        <w:jc w:val="left"/>
        <w:rPr>
          <w:rFonts w:asciiTheme="minorHAnsi" w:hAnsiTheme="minorHAnsi" w:cs="Calibri"/>
        </w:rPr>
      </w:pPr>
      <w:r w:rsidRPr="00101C6E">
        <w:rPr>
          <w:rFonts w:asciiTheme="minorHAnsi" w:hAnsiTheme="minorHAnsi" w:cs="Calibri"/>
        </w:rPr>
        <w:lastRenderedPageBreak/>
        <w:t xml:space="preserve">Complete waste transportation manifests and other records </w:t>
      </w:r>
      <w:r w:rsidR="002C58CB" w:rsidRPr="00101C6E">
        <w:rPr>
          <w:rFonts w:asciiTheme="minorHAnsi" w:hAnsiTheme="minorHAnsi" w:cs="Calibri"/>
        </w:rPr>
        <w:t>as required.</w:t>
      </w:r>
    </w:p>
    <w:p w14:paraId="29DCD7A1" w14:textId="77777777" w:rsidR="00A86AF1" w:rsidRPr="00470835" w:rsidRDefault="00D551A9" w:rsidP="00312B50">
      <w:pPr>
        <w:pStyle w:val="ListParagraph"/>
        <w:numPr>
          <w:ilvl w:val="1"/>
          <w:numId w:val="20"/>
        </w:numPr>
        <w:spacing w:after="120"/>
        <w:contextualSpacing w:val="0"/>
        <w:jc w:val="left"/>
        <w:rPr>
          <w:rFonts w:asciiTheme="minorHAnsi" w:hAnsiTheme="minorHAnsi" w:cs="Calibri"/>
        </w:rPr>
      </w:pPr>
      <w:r>
        <w:rPr>
          <w:rFonts w:asciiTheme="minorHAnsi" w:hAnsiTheme="minorHAnsi" w:cs="Calibri"/>
          <w:b/>
        </w:rPr>
        <w:t>W</w:t>
      </w:r>
      <w:r w:rsidR="0047587C" w:rsidRPr="00D551A9">
        <w:rPr>
          <w:rFonts w:asciiTheme="minorHAnsi" w:hAnsiTheme="minorHAnsi" w:cs="Calibri"/>
          <w:b/>
        </w:rPr>
        <w:t>aste manager</w:t>
      </w:r>
      <w:r w:rsidR="004337E9" w:rsidRPr="00470835">
        <w:rPr>
          <w:rFonts w:asciiTheme="minorHAnsi" w:hAnsiTheme="minorHAnsi" w:cs="Calibri"/>
        </w:rPr>
        <w:t xml:space="preserve"> shall:</w:t>
      </w:r>
    </w:p>
    <w:p w14:paraId="1848F32A" w14:textId="77777777" w:rsidR="0047587C" w:rsidRPr="00470835" w:rsidRDefault="00101C6E" w:rsidP="00D551A9">
      <w:pPr>
        <w:pStyle w:val="ListParagraph"/>
        <w:numPr>
          <w:ilvl w:val="0"/>
          <w:numId w:val="49"/>
        </w:numPr>
        <w:spacing w:after="120"/>
        <w:ind w:left="1170"/>
        <w:contextualSpacing w:val="0"/>
        <w:jc w:val="left"/>
        <w:rPr>
          <w:rFonts w:asciiTheme="minorHAnsi" w:hAnsiTheme="minorHAnsi" w:cs="Calibri"/>
        </w:rPr>
      </w:pPr>
      <w:r>
        <w:rPr>
          <w:rFonts w:asciiTheme="minorHAnsi" w:hAnsiTheme="minorHAnsi" w:cs="Calibri"/>
        </w:rPr>
        <w:t>E</w:t>
      </w:r>
      <w:r w:rsidR="00A86AF1" w:rsidRPr="00470835">
        <w:rPr>
          <w:rFonts w:asciiTheme="minorHAnsi" w:hAnsiTheme="minorHAnsi" w:cs="Calibri"/>
        </w:rPr>
        <w:t xml:space="preserve">stablish systems to monitor compliance with the agreed </w:t>
      </w:r>
      <w:r>
        <w:rPr>
          <w:rFonts w:asciiTheme="minorHAnsi" w:hAnsiTheme="minorHAnsi" w:cs="Calibri"/>
        </w:rPr>
        <w:t xml:space="preserve">upon </w:t>
      </w:r>
      <w:r w:rsidR="00A86AF1" w:rsidRPr="00470835">
        <w:rPr>
          <w:rFonts w:asciiTheme="minorHAnsi" w:hAnsiTheme="minorHAnsi" w:cs="Calibri"/>
        </w:rPr>
        <w:t>contract between health</w:t>
      </w:r>
      <w:r>
        <w:rPr>
          <w:rFonts w:asciiTheme="minorHAnsi" w:hAnsiTheme="minorHAnsi" w:cs="Calibri"/>
        </w:rPr>
        <w:t xml:space="preserve"> </w:t>
      </w:r>
      <w:r w:rsidR="00A86AF1" w:rsidRPr="00470835">
        <w:rPr>
          <w:rFonts w:asciiTheme="minorHAnsi" w:hAnsiTheme="minorHAnsi" w:cs="Calibri"/>
        </w:rPr>
        <w:t xml:space="preserve">care facilities and the outsourced waste disposal service provider. </w:t>
      </w:r>
    </w:p>
    <w:p w14:paraId="41A54429" w14:textId="77777777" w:rsidR="0047587C" w:rsidRPr="00470835" w:rsidRDefault="00101C6E" w:rsidP="00D551A9">
      <w:pPr>
        <w:pStyle w:val="ListParagraph"/>
        <w:numPr>
          <w:ilvl w:val="0"/>
          <w:numId w:val="49"/>
        </w:numPr>
        <w:spacing w:after="120"/>
        <w:ind w:left="1170"/>
        <w:contextualSpacing w:val="0"/>
        <w:jc w:val="left"/>
        <w:rPr>
          <w:rFonts w:asciiTheme="minorHAnsi" w:hAnsiTheme="minorHAnsi" w:cs="Calibri"/>
        </w:rPr>
      </w:pPr>
      <w:r>
        <w:rPr>
          <w:rFonts w:asciiTheme="minorHAnsi" w:hAnsiTheme="minorHAnsi" w:cs="Calibri"/>
        </w:rPr>
        <w:t>C</w:t>
      </w:r>
      <w:r w:rsidR="00A86AF1" w:rsidRPr="00470835">
        <w:rPr>
          <w:rFonts w:asciiTheme="minorHAnsi" w:hAnsiTheme="minorHAnsi" w:cs="Calibri"/>
        </w:rPr>
        <w:t xml:space="preserve">onduct regular and routine audits of the outsourced waste disposal service provider from collection to transportation, treatment and final disposal. </w:t>
      </w:r>
    </w:p>
    <w:p w14:paraId="7C34B1AE" w14:textId="77777777" w:rsidR="0047587C" w:rsidRPr="00470835" w:rsidRDefault="009B7F7C" w:rsidP="00D551A9">
      <w:pPr>
        <w:pStyle w:val="ListParagraph"/>
        <w:numPr>
          <w:ilvl w:val="0"/>
          <w:numId w:val="49"/>
        </w:numPr>
        <w:spacing w:after="120"/>
        <w:ind w:left="1170"/>
        <w:contextualSpacing w:val="0"/>
        <w:jc w:val="left"/>
        <w:rPr>
          <w:rFonts w:asciiTheme="minorHAnsi" w:hAnsiTheme="minorHAnsi" w:cs="Calibri"/>
        </w:rPr>
      </w:pPr>
      <w:r w:rsidRPr="00470835">
        <w:rPr>
          <w:rFonts w:asciiTheme="minorHAnsi" w:hAnsiTheme="minorHAnsi" w:cs="Calibri"/>
        </w:rPr>
        <w:t>Report back to the waste management committee on the performance of the outsourced service provider</w:t>
      </w:r>
    </w:p>
    <w:p w14:paraId="0C9169C8" w14:textId="77777777" w:rsidR="00A86AF1" w:rsidRPr="00470835" w:rsidRDefault="0047587C" w:rsidP="00312B50">
      <w:pPr>
        <w:pStyle w:val="ListParagraph"/>
        <w:numPr>
          <w:ilvl w:val="1"/>
          <w:numId w:val="20"/>
        </w:numPr>
        <w:spacing w:after="120"/>
        <w:contextualSpacing w:val="0"/>
        <w:jc w:val="left"/>
        <w:rPr>
          <w:rFonts w:asciiTheme="minorHAnsi" w:hAnsiTheme="minorHAnsi" w:cs="Calibri"/>
        </w:rPr>
      </w:pPr>
      <w:r w:rsidRPr="00D551A9">
        <w:rPr>
          <w:rFonts w:asciiTheme="minorHAnsi" w:hAnsiTheme="minorHAnsi" w:cs="Calibri"/>
          <w:b/>
        </w:rPr>
        <w:t>Waste Management Oversight Committee</w:t>
      </w:r>
      <w:r w:rsidR="00A86AF1" w:rsidRPr="00470835">
        <w:rPr>
          <w:rFonts w:asciiTheme="minorHAnsi" w:hAnsiTheme="minorHAnsi" w:cs="Calibri"/>
        </w:rPr>
        <w:t xml:space="preserve"> shal</w:t>
      </w:r>
      <w:r w:rsidR="006C33F2" w:rsidRPr="00470835">
        <w:rPr>
          <w:rFonts w:asciiTheme="minorHAnsi" w:hAnsiTheme="minorHAnsi" w:cs="Calibri"/>
        </w:rPr>
        <w:t>l</w:t>
      </w:r>
      <w:r w:rsidR="00A86AF1" w:rsidRPr="00470835">
        <w:rPr>
          <w:rFonts w:asciiTheme="minorHAnsi" w:hAnsiTheme="minorHAnsi" w:cs="Calibri"/>
        </w:rPr>
        <w:t xml:space="preserve"> review</w:t>
      </w:r>
      <w:r w:rsidR="004337E9" w:rsidRPr="00470835">
        <w:rPr>
          <w:rFonts w:asciiTheme="minorHAnsi" w:hAnsiTheme="minorHAnsi" w:cs="Calibri"/>
        </w:rPr>
        <w:t xml:space="preserve"> all </w:t>
      </w:r>
      <w:r w:rsidR="00A86AF1" w:rsidRPr="00470835">
        <w:rPr>
          <w:rFonts w:asciiTheme="minorHAnsi" w:hAnsiTheme="minorHAnsi" w:cs="Calibri"/>
        </w:rPr>
        <w:t>contract</w:t>
      </w:r>
      <w:r w:rsidR="004337E9" w:rsidRPr="00470835">
        <w:rPr>
          <w:rFonts w:asciiTheme="minorHAnsi" w:hAnsiTheme="minorHAnsi" w:cs="Calibri"/>
        </w:rPr>
        <w:t>s</w:t>
      </w:r>
      <w:r w:rsidR="00A86AF1" w:rsidRPr="00470835">
        <w:rPr>
          <w:rFonts w:asciiTheme="minorHAnsi" w:hAnsiTheme="minorHAnsi" w:cs="Calibri"/>
        </w:rPr>
        <w:t xml:space="preserve"> and the outsourced service provider’s performance evaluation to facilitate continuous improvement.</w:t>
      </w:r>
    </w:p>
    <w:p w14:paraId="4193E404" w14:textId="77777777" w:rsidR="00A86AF1" w:rsidRPr="00101C6E" w:rsidRDefault="00A86AF1" w:rsidP="00312B50">
      <w:pPr>
        <w:pStyle w:val="ListParagraph"/>
        <w:numPr>
          <w:ilvl w:val="1"/>
          <w:numId w:val="20"/>
        </w:numPr>
        <w:spacing w:after="120"/>
        <w:contextualSpacing w:val="0"/>
        <w:jc w:val="left"/>
        <w:rPr>
          <w:rFonts w:asciiTheme="minorHAnsi" w:hAnsiTheme="minorHAnsi" w:cs="Calibri"/>
        </w:rPr>
      </w:pPr>
      <w:r w:rsidRPr="00D551A9">
        <w:rPr>
          <w:rFonts w:asciiTheme="minorHAnsi" w:hAnsiTheme="minorHAnsi" w:cs="Calibri"/>
          <w:b/>
        </w:rPr>
        <w:t>Senior management</w:t>
      </w:r>
      <w:r w:rsidR="006C33F2" w:rsidRPr="00470835">
        <w:rPr>
          <w:rFonts w:asciiTheme="minorHAnsi" w:hAnsiTheme="minorHAnsi" w:cs="Calibri"/>
        </w:rPr>
        <w:t xml:space="preserve"> should ensure that</w:t>
      </w:r>
      <w:r w:rsidR="00101C6E">
        <w:rPr>
          <w:rFonts w:asciiTheme="minorHAnsi" w:hAnsiTheme="minorHAnsi" w:cs="Calibri"/>
        </w:rPr>
        <w:t xml:space="preserve"> </w:t>
      </w:r>
      <w:r w:rsidRPr="00101C6E">
        <w:rPr>
          <w:rFonts w:asciiTheme="minorHAnsi" w:hAnsiTheme="minorHAnsi" w:cs="Calibri"/>
        </w:rPr>
        <w:t xml:space="preserve">appropriate and adequate medical waste management practices are in place and that all staff are trained in them and adhere to the procedures and policies. The senior management </w:t>
      </w:r>
      <w:r w:rsidR="00101C6E">
        <w:rPr>
          <w:rFonts w:asciiTheme="minorHAnsi" w:hAnsiTheme="minorHAnsi" w:cs="Calibri"/>
        </w:rPr>
        <w:t>must</w:t>
      </w:r>
      <w:r w:rsidR="00101C6E" w:rsidRPr="00101C6E">
        <w:rPr>
          <w:rFonts w:asciiTheme="minorHAnsi" w:hAnsiTheme="minorHAnsi" w:cs="Calibri"/>
        </w:rPr>
        <w:t xml:space="preserve"> </w:t>
      </w:r>
      <w:r w:rsidRPr="00101C6E">
        <w:rPr>
          <w:rFonts w:asciiTheme="minorHAnsi" w:hAnsiTheme="minorHAnsi" w:cs="Calibri"/>
        </w:rPr>
        <w:t xml:space="preserve">review the outsourced service provider’s performance evaluation for selecting a qualified waste disposal service that can assure regulatory and environmental compliance. </w:t>
      </w:r>
      <w:r w:rsidRPr="00101C6E">
        <w:rPr>
          <w:rFonts w:asciiTheme="minorHAnsi" w:hAnsiTheme="minorHAnsi" w:cs="Calibri"/>
        </w:rPr>
        <w:tab/>
      </w:r>
    </w:p>
    <w:p w14:paraId="619F366E" w14:textId="77777777" w:rsidR="00A86AF1" w:rsidRPr="00470835" w:rsidRDefault="00A86AF1" w:rsidP="00312B50">
      <w:pPr>
        <w:pStyle w:val="ListParagraph"/>
        <w:tabs>
          <w:tab w:val="left" w:pos="2085"/>
        </w:tabs>
        <w:spacing w:after="120"/>
        <w:ind w:left="792"/>
        <w:contextualSpacing w:val="0"/>
        <w:jc w:val="left"/>
        <w:rPr>
          <w:rFonts w:asciiTheme="minorHAnsi" w:hAnsiTheme="minorHAnsi" w:cs="Calibri"/>
        </w:rPr>
      </w:pPr>
    </w:p>
    <w:p w14:paraId="33F81704" w14:textId="77777777" w:rsidR="00A86AF1" w:rsidRPr="00101C6E" w:rsidRDefault="00A86AF1" w:rsidP="00312B50">
      <w:pPr>
        <w:pStyle w:val="ListParagraph"/>
        <w:numPr>
          <w:ilvl w:val="0"/>
          <w:numId w:val="20"/>
        </w:numPr>
        <w:spacing w:after="120"/>
        <w:contextualSpacing w:val="0"/>
        <w:jc w:val="left"/>
        <w:rPr>
          <w:rFonts w:asciiTheme="minorHAnsi" w:hAnsiTheme="minorHAnsi" w:cs="Calibri"/>
          <w:b/>
        </w:rPr>
      </w:pPr>
      <w:r w:rsidRPr="00101C6E">
        <w:rPr>
          <w:rFonts w:asciiTheme="minorHAnsi" w:hAnsiTheme="minorHAnsi" w:cs="Calibri"/>
          <w:b/>
        </w:rPr>
        <w:t>Materials and Equipment</w:t>
      </w:r>
    </w:p>
    <w:p w14:paraId="4F97D45C" w14:textId="77777777" w:rsidR="00A86AF1" w:rsidRPr="00470835" w:rsidRDefault="00751577" w:rsidP="00312B50">
      <w:pPr>
        <w:pStyle w:val="ListParagraph"/>
        <w:tabs>
          <w:tab w:val="left" w:pos="2085"/>
        </w:tabs>
        <w:spacing w:after="120"/>
        <w:ind w:left="360"/>
        <w:contextualSpacing w:val="0"/>
        <w:jc w:val="left"/>
        <w:rPr>
          <w:rFonts w:asciiTheme="minorHAnsi" w:hAnsiTheme="minorHAnsi" w:cs="Calibri"/>
        </w:rPr>
      </w:pPr>
      <w:r w:rsidRPr="00470835">
        <w:rPr>
          <w:rFonts w:asciiTheme="minorHAnsi" w:hAnsiTheme="minorHAnsi" w:cs="Calibri"/>
        </w:rPr>
        <w:t>None</w:t>
      </w:r>
      <w:r w:rsidR="00284825" w:rsidRPr="00470835">
        <w:rPr>
          <w:rFonts w:asciiTheme="minorHAnsi" w:hAnsiTheme="minorHAnsi" w:cs="Calibri"/>
        </w:rPr>
        <w:t>, if the hospital outsources waste transportation and disposal services</w:t>
      </w:r>
      <w:r w:rsidRPr="00470835">
        <w:rPr>
          <w:rFonts w:asciiTheme="minorHAnsi" w:hAnsiTheme="minorHAnsi" w:cs="Calibri"/>
        </w:rPr>
        <w:t>. If the hospital conducts its own waste</w:t>
      </w:r>
      <w:r w:rsidR="00284825" w:rsidRPr="00470835">
        <w:rPr>
          <w:rFonts w:asciiTheme="minorHAnsi" w:hAnsiTheme="minorHAnsi" w:cs="Calibri"/>
        </w:rPr>
        <w:t xml:space="preserve"> transportation to an </w:t>
      </w:r>
      <w:r w:rsidRPr="00470835">
        <w:rPr>
          <w:rFonts w:asciiTheme="minorHAnsi" w:hAnsiTheme="minorHAnsi" w:cs="Calibri"/>
        </w:rPr>
        <w:t>off-site facility</w:t>
      </w:r>
      <w:r w:rsidR="00284825" w:rsidRPr="00470835">
        <w:rPr>
          <w:rFonts w:asciiTheme="minorHAnsi" w:hAnsiTheme="minorHAnsi" w:cs="Calibri"/>
        </w:rPr>
        <w:t>,</w:t>
      </w:r>
      <w:r w:rsidRPr="00470835">
        <w:rPr>
          <w:rFonts w:asciiTheme="minorHAnsi" w:hAnsiTheme="minorHAnsi" w:cs="Calibri"/>
        </w:rPr>
        <w:t xml:space="preserve"> see section 7.2.2 for information on transportation </w:t>
      </w:r>
      <w:r w:rsidR="00284825" w:rsidRPr="00470835">
        <w:rPr>
          <w:rFonts w:asciiTheme="minorHAnsi" w:hAnsiTheme="minorHAnsi" w:cs="Calibri"/>
        </w:rPr>
        <w:t>vehicles and containers.</w:t>
      </w:r>
    </w:p>
    <w:p w14:paraId="0EBABA72" w14:textId="77777777" w:rsidR="00284825" w:rsidRPr="00470835" w:rsidRDefault="00284825" w:rsidP="00312B50">
      <w:pPr>
        <w:pStyle w:val="ListParagraph"/>
        <w:tabs>
          <w:tab w:val="left" w:pos="2085"/>
        </w:tabs>
        <w:spacing w:after="120"/>
        <w:ind w:left="360"/>
        <w:contextualSpacing w:val="0"/>
        <w:jc w:val="left"/>
        <w:rPr>
          <w:rFonts w:asciiTheme="minorHAnsi" w:hAnsiTheme="minorHAnsi" w:cs="Calibri"/>
        </w:rPr>
      </w:pPr>
    </w:p>
    <w:p w14:paraId="2C8F65E8" w14:textId="77777777" w:rsidR="00A86AF1" w:rsidRPr="00101C6E" w:rsidRDefault="00A86AF1" w:rsidP="00312B50">
      <w:pPr>
        <w:pStyle w:val="ListParagraph"/>
        <w:numPr>
          <w:ilvl w:val="0"/>
          <w:numId w:val="20"/>
        </w:numPr>
        <w:spacing w:after="120"/>
        <w:contextualSpacing w:val="0"/>
        <w:jc w:val="left"/>
        <w:rPr>
          <w:rFonts w:asciiTheme="minorHAnsi" w:hAnsiTheme="minorHAnsi" w:cs="Calibri"/>
          <w:b/>
        </w:rPr>
      </w:pPr>
      <w:r w:rsidRPr="00101C6E">
        <w:rPr>
          <w:rFonts w:asciiTheme="minorHAnsi" w:hAnsiTheme="minorHAnsi" w:cs="Calibri"/>
          <w:b/>
        </w:rPr>
        <w:t>Hazards and Safety Concerns</w:t>
      </w:r>
    </w:p>
    <w:p w14:paraId="14453B7E" w14:textId="77777777" w:rsidR="00A86AF1" w:rsidRPr="00470835" w:rsidRDefault="00284825" w:rsidP="00312B50">
      <w:pPr>
        <w:pStyle w:val="ListParagraph"/>
        <w:tabs>
          <w:tab w:val="left" w:pos="2085"/>
        </w:tabs>
        <w:spacing w:after="120"/>
        <w:ind w:left="360"/>
        <w:contextualSpacing w:val="0"/>
        <w:jc w:val="left"/>
        <w:rPr>
          <w:rFonts w:asciiTheme="minorHAnsi" w:hAnsiTheme="minorHAnsi" w:cs="Calibri"/>
        </w:rPr>
      </w:pPr>
      <w:r w:rsidRPr="00470835">
        <w:rPr>
          <w:rFonts w:asciiTheme="minorHAnsi" w:hAnsiTheme="minorHAnsi" w:cs="Calibri"/>
        </w:rPr>
        <w:t>None, if the hospital outsources waste transportation and disposal services. Outsourcing transfers hazards to the contractor. If the hospital conducts its own waste transportation and disposal services, refer to related documents</w:t>
      </w:r>
      <w:r w:rsidR="00470835">
        <w:rPr>
          <w:rFonts w:asciiTheme="minorHAnsi" w:hAnsiTheme="minorHAnsi" w:cs="Calibri"/>
        </w:rPr>
        <w:t xml:space="preserve">. </w:t>
      </w:r>
      <w:r w:rsidR="006C33F2" w:rsidRPr="00470835">
        <w:rPr>
          <w:rFonts w:asciiTheme="minorHAnsi" w:hAnsiTheme="minorHAnsi" w:cs="Calibri"/>
        </w:rPr>
        <w:t xml:space="preserve">In either case (services are outsourced or hospital conducts own transport and disposal) the facility director is ultimately responsible for ensuring that the waste from the facility are appropriately handled, transported and disposed. </w:t>
      </w:r>
    </w:p>
    <w:p w14:paraId="3F080BD1" w14:textId="77777777" w:rsidR="00284825" w:rsidRPr="00470835" w:rsidRDefault="00284825" w:rsidP="00312B50">
      <w:pPr>
        <w:pStyle w:val="ListParagraph"/>
        <w:tabs>
          <w:tab w:val="left" w:pos="2085"/>
        </w:tabs>
        <w:spacing w:after="120"/>
        <w:ind w:left="360"/>
        <w:contextualSpacing w:val="0"/>
        <w:jc w:val="left"/>
        <w:rPr>
          <w:rFonts w:asciiTheme="minorHAnsi" w:hAnsiTheme="minorHAnsi" w:cs="Calibri"/>
        </w:rPr>
      </w:pPr>
    </w:p>
    <w:p w14:paraId="32BA2FDC" w14:textId="77777777" w:rsidR="00A86AF1" w:rsidRPr="00101C6E" w:rsidRDefault="00A86AF1" w:rsidP="00312B50">
      <w:pPr>
        <w:pStyle w:val="ListParagraph"/>
        <w:numPr>
          <w:ilvl w:val="0"/>
          <w:numId w:val="20"/>
        </w:numPr>
        <w:spacing w:after="120"/>
        <w:contextualSpacing w:val="0"/>
        <w:jc w:val="left"/>
        <w:rPr>
          <w:rFonts w:asciiTheme="minorHAnsi" w:hAnsiTheme="minorHAnsi" w:cs="Calibri"/>
          <w:b/>
        </w:rPr>
      </w:pPr>
      <w:r w:rsidRPr="00101C6E">
        <w:rPr>
          <w:rFonts w:asciiTheme="minorHAnsi" w:hAnsiTheme="minorHAnsi" w:cs="Calibri"/>
          <w:b/>
        </w:rPr>
        <w:t>Procedures</w:t>
      </w:r>
    </w:p>
    <w:p w14:paraId="2BCAEA15" w14:textId="77777777" w:rsidR="00F802EA" w:rsidRPr="00F802EA" w:rsidRDefault="008D295F" w:rsidP="00312B50">
      <w:pPr>
        <w:pStyle w:val="ListParagraph"/>
        <w:spacing w:after="120"/>
        <w:ind w:left="360"/>
        <w:contextualSpacing w:val="0"/>
        <w:jc w:val="left"/>
        <w:rPr>
          <w:rFonts w:asciiTheme="minorHAnsi" w:hAnsiTheme="minorHAnsi" w:cs="Calibri"/>
        </w:rPr>
      </w:pPr>
      <w:r w:rsidRPr="00470835">
        <w:rPr>
          <w:rFonts w:asciiTheme="minorHAnsi" w:hAnsiTheme="minorHAnsi" w:cs="Calibri"/>
          <w:i/>
        </w:rPr>
        <w:t>T</w:t>
      </w:r>
      <w:r w:rsidR="00E01BAD" w:rsidRPr="00470835">
        <w:rPr>
          <w:rFonts w:asciiTheme="minorHAnsi" w:hAnsiTheme="minorHAnsi" w:cs="Calibri"/>
          <w:i/>
        </w:rPr>
        <w:t xml:space="preserve">he following section </w:t>
      </w:r>
      <w:r w:rsidRPr="00470835">
        <w:rPr>
          <w:rFonts w:asciiTheme="minorHAnsi" w:hAnsiTheme="minorHAnsi" w:cs="Calibri"/>
          <w:i/>
        </w:rPr>
        <w:t>excerpts some</w:t>
      </w:r>
      <w:r w:rsidR="00E01BAD" w:rsidRPr="00470835">
        <w:rPr>
          <w:rFonts w:asciiTheme="minorHAnsi" w:hAnsiTheme="minorHAnsi" w:cs="Calibri"/>
          <w:i/>
        </w:rPr>
        <w:t xml:space="preserve"> information from </w:t>
      </w:r>
      <w:r w:rsidR="00550B99" w:rsidRPr="00F802EA">
        <w:rPr>
          <w:rFonts w:asciiTheme="minorHAnsi" w:hAnsiTheme="minorHAnsi" w:cs="Calibri"/>
        </w:rPr>
        <w:t>Prüss</w:t>
      </w:r>
      <w:r w:rsidR="00101C6E" w:rsidRPr="00F802EA">
        <w:rPr>
          <w:rFonts w:asciiTheme="minorHAnsi" w:hAnsiTheme="minorHAnsi" w:cs="Calibri"/>
        </w:rPr>
        <w:t xml:space="preserve"> A</w:t>
      </w:r>
      <w:r w:rsidR="00550B99" w:rsidRPr="00F802EA">
        <w:rPr>
          <w:rFonts w:asciiTheme="minorHAnsi" w:hAnsiTheme="minorHAnsi" w:cs="Calibri"/>
        </w:rPr>
        <w:t>, Townend</w:t>
      </w:r>
      <w:r w:rsidR="00101C6E" w:rsidRPr="00F802EA">
        <w:rPr>
          <w:rFonts w:asciiTheme="minorHAnsi" w:hAnsiTheme="minorHAnsi" w:cs="Calibri"/>
        </w:rPr>
        <w:t xml:space="preserve"> WK</w:t>
      </w:r>
      <w:r w:rsidR="00550B99" w:rsidRPr="00F802EA">
        <w:rPr>
          <w:rFonts w:asciiTheme="minorHAnsi" w:hAnsiTheme="minorHAnsi" w:cs="Calibri"/>
        </w:rPr>
        <w:t xml:space="preserve">, Management of </w:t>
      </w:r>
      <w:r w:rsidR="00101C6E" w:rsidRPr="00F802EA">
        <w:rPr>
          <w:rFonts w:asciiTheme="minorHAnsi" w:hAnsiTheme="minorHAnsi" w:cs="Calibri"/>
        </w:rPr>
        <w:t xml:space="preserve">wastes </w:t>
      </w:r>
      <w:r w:rsidR="00550B99" w:rsidRPr="00F802EA">
        <w:rPr>
          <w:rFonts w:asciiTheme="minorHAnsi" w:hAnsiTheme="minorHAnsi" w:cs="Calibri"/>
        </w:rPr>
        <w:t xml:space="preserve">from </w:t>
      </w:r>
      <w:r w:rsidR="00101C6E" w:rsidRPr="00F802EA">
        <w:rPr>
          <w:rFonts w:asciiTheme="minorHAnsi" w:hAnsiTheme="minorHAnsi" w:cs="Calibri"/>
        </w:rPr>
        <w:t>h</w:t>
      </w:r>
      <w:r w:rsidR="00F802EA" w:rsidRPr="00F802EA">
        <w:rPr>
          <w:rFonts w:asciiTheme="minorHAnsi" w:hAnsiTheme="minorHAnsi" w:cs="Calibri"/>
        </w:rPr>
        <w:t>ealth-</w:t>
      </w:r>
      <w:r w:rsidR="00101C6E" w:rsidRPr="00F802EA">
        <w:rPr>
          <w:rFonts w:asciiTheme="minorHAnsi" w:hAnsiTheme="minorHAnsi" w:cs="Calibri"/>
        </w:rPr>
        <w:t>care a</w:t>
      </w:r>
      <w:r w:rsidR="00550B99" w:rsidRPr="00F802EA">
        <w:rPr>
          <w:rFonts w:asciiTheme="minorHAnsi" w:hAnsiTheme="minorHAnsi" w:cs="Calibri"/>
        </w:rPr>
        <w:t xml:space="preserve">ctivities: </w:t>
      </w:r>
      <w:r w:rsidR="00F802EA" w:rsidRPr="00F802EA">
        <w:rPr>
          <w:rFonts w:asciiTheme="minorHAnsi" w:hAnsiTheme="minorHAnsi" w:cs="Calibri"/>
        </w:rPr>
        <w:t>teacher’s guide</w:t>
      </w:r>
      <w:r w:rsidR="00550B99" w:rsidRPr="00F802EA">
        <w:rPr>
          <w:rFonts w:asciiTheme="minorHAnsi" w:hAnsiTheme="minorHAnsi" w:cs="Calibri"/>
        </w:rPr>
        <w:t>.</w:t>
      </w:r>
      <w:r w:rsidR="00F802EA" w:rsidRPr="00F802EA">
        <w:rPr>
          <w:rFonts w:asciiTheme="minorHAnsi" w:hAnsiTheme="minorHAnsi" w:cs="Calibri"/>
        </w:rPr>
        <w:t xml:space="preserve"> Geneva: World Health Organization;</w:t>
      </w:r>
      <w:r w:rsidR="00550B99" w:rsidRPr="00F802EA">
        <w:rPr>
          <w:rFonts w:asciiTheme="minorHAnsi" w:hAnsiTheme="minorHAnsi" w:cs="Calibri"/>
        </w:rPr>
        <w:t xml:space="preserve"> 1998</w:t>
      </w:r>
      <w:r w:rsidR="00F802EA" w:rsidRPr="00F802EA">
        <w:rPr>
          <w:rFonts w:asciiTheme="minorHAnsi" w:hAnsiTheme="minorHAnsi" w:cs="Calibri"/>
        </w:rPr>
        <w:t>.</w:t>
      </w:r>
      <w:r w:rsidR="00550B99" w:rsidRPr="00470835">
        <w:rPr>
          <w:rFonts w:asciiTheme="minorHAnsi" w:hAnsiTheme="minorHAnsi" w:cs="Calibri"/>
          <w:i/>
        </w:rPr>
        <w:t xml:space="preserve"> </w:t>
      </w:r>
      <w:r w:rsidR="00F802EA">
        <w:rPr>
          <w:rFonts w:asciiTheme="minorHAnsi" w:hAnsiTheme="minorHAnsi" w:cs="Calibri"/>
        </w:rPr>
        <w:t>221 p.</w:t>
      </w:r>
    </w:p>
    <w:p w14:paraId="2282F555" w14:textId="77777777" w:rsidR="008D295F" w:rsidRPr="00EB4338" w:rsidRDefault="00823326" w:rsidP="00EB4338">
      <w:pPr>
        <w:pStyle w:val="ListParagraph"/>
        <w:spacing w:after="120"/>
        <w:ind w:left="360"/>
        <w:contextualSpacing w:val="0"/>
        <w:jc w:val="left"/>
        <w:rPr>
          <w:rFonts w:asciiTheme="minorHAnsi" w:hAnsiTheme="minorHAnsi" w:cs="Calibri"/>
        </w:rPr>
      </w:pPr>
      <w:hyperlink r:id="rId12" w:history="1">
        <w:r w:rsidR="00F802EA" w:rsidRPr="00F802EA">
          <w:rPr>
            <w:rStyle w:val="Hyperlink"/>
            <w:rFonts w:asciiTheme="minorHAnsi" w:hAnsiTheme="minorHAnsi" w:cs="Calibri"/>
          </w:rPr>
          <w:t>http://www.who.int/injection_safety/toolbox/docs/en/Teachersguide.pdf</w:t>
        </w:r>
      </w:hyperlink>
      <w:r w:rsidR="00F802EA">
        <w:rPr>
          <w:rFonts w:asciiTheme="minorHAnsi" w:hAnsiTheme="minorHAnsi" w:cs="Calibri"/>
        </w:rPr>
        <w:t xml:space="preserve"> </w:t>
      </w:r>
    </w:p>
    <w:p w14:paraId="150A7F38" w14:textId="77777777" w:rsidR="002A6762" w:rsidRPr="00470835" w:rsidRDefault="002A6762" w:rsidP="00312B50">
      <w:pPr>
        <w:pStyle w:val="ListParagraph"/>
        <w:numPr>
          <w:ilvl w:val="1"/>
          <w:numId w:val="20"/>
        </w:numPr>
        <w:spacing w:after="120"/>
        <w:contextualSpacing w:val="0"/>
        <w:jc w:val="left"/>
        <w:rPr>
          <w:rFonts w:asciiTheme="minorHAnsi" w:hAnsiTheme="minorHAnsi" w:cs="Calibri"/>
        </w:rPr>
      </w:pPr>
      <w:r w:rsidRPr="00470835">
        <w:rPr>
          <w:rFonts w:asciiTheme="minorHAnsi" w:hAnsiTheme="minorHAnsi" w:cs="Calibri"/>
        </w:rPr>
        <w:t>Selection of outsourced service provider</w:t>
      </w:r>
    </w:p>
    <w:p w14:paraId="4EBF49CE" w14:textId="77777777" w:rsidR="002A6762" w:rsidRPr="00470835" w:rsidRDefault="002A6762" w:rsidP="00312B50">
      <w:pPr>
        <w:pStyle w:val="ListParagraph"/>
        <w:spacing w:after="120"/>
        <w:ind w:left="792"/>
        <w:contextualSpacing w:val="0"/>
        <w:jc w:val="left"/>
        <w:rPr>
          <w:rFonts w:asciiTheme="minorHAnsi" w:hAnsiTheme="minorHAnsi" w:cs="Calibri"/>
        </w:rPr>
      </w:pPr>
      <w:r w:rsidRPr="00470835">
        <w:rPr>
          <w:rFonts w:asciiTheme="minorHAnsi" w:hAnsiTheme="minorHAnsi" w:cs="Calibri"/>
        </w:rPr>
        <w:t>Some hospitals and laboratories have medical waste incinerators or autoclaves within their facilities and are able to treat, on site, most or all of the medical waste they generate</w:t>
      </w:r>
      <w:r w:rsidR="00470835">
        <w:rPr>
          <w:rFonts w:asciiTheme="minorHAnsi" w:hAnsiTheme="minorHAnsi" w:cs="Calibri"/>
        </w:rPr>
        <w:t xml:space="preserve">. </w:t>
      </w:r>
      <w:r w:rsidRPr="00470835">
        <w:rPr>
          <w:rFonts w:asciiTheme="minorHAnsi" w:hAnsiTheme="minorHAnsi" w:cs="Calibri"/>
        </w:rPr>
        <w:t xml:space="preserve">However, for facilities that do not have the capability to treat the waste they generate, it could be less expensive to contract with someone else than to install a treatment unit. Since </w:t>
      </w:r>
      <w:r w:rsidRPr="00470835">
        <w:rPr>
          <w:rFonts w:asciiTheme="minorHAnsi" w:hAnsiTheme="minorHAnsi" w:cs="Calibri"/>
        </w:rPr>
        <w:lastRenderedPageBreak/>
        <w:t>creating stand-alone medical waste treatment facilities may not be feasible, the option of outsourcing waste disposal should be considered. Before deciding to outsource, the following should be considered:</w:t>
      </w:r>
    </w:p>
    <w:p w14:paraId="1B7F4219" w14:textId="77777777" w:rsidR="002A6762" w:rsidRPr="000D5366" w:rsidRDefault="002A6762"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The outsourced service provider should have the approval/license from the local/national department to provide the medical waste disposal service in the location.</w:t>
      </w:r>
    </w:p>
    <w:p w14:paraId="7C177FE3" w14:textId="77777777" w:rsidR="002A6762" w:rsidRPr="000D5366" w:rsidRDefault="002A6762"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The service provider should have the adequate infrastructure and capacity to collect the waste from the respective facilities as per the defined schedule and treat the medical waste correctly and in a timely manner according to local or national regulations.</w:t>
      </w:r>
    </w:p>
    <w:p w14:paraId="2C921A42" w14:textId="77777777" w:rsidR="002A6762" w:rsidRPr="000D5366" w:rsidRDefault="002A6762"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The service provider should provide adequate trained manpower to collect medical waste across the facilities as per the defined norms, i.e.</w:t>
      </w:r>
      <w:r w:rsidR="004468C0" w:rsidRPr="000D5366">
        <w:rPr>
          <w:rFonts w:asciiTheme="minorHAnsi" w:hAnsiTheme="minorHAnsi" w:cs="Calibri"/>
          <w:bCs/>
        </w:rPr>
        <w:t>,</w:t>
      </w:r>
      <w:r w:rsidRPr="000D5366">
        <w:rPr>
          <w:rFonts w:asciiTheme="minorHAnsi" w:hAnsiTheme="minorHAnsi" w:cs="Calibri"/>
          <w:bCs/>
        </w:rPr>
        <w:t xml:space="preserve"> not segregating the waste at the site/facility.</w:t>
      </w:r>
    </w:p>
    <w:p w14:paraId="7C0613F0" w14:textId="77777777" w:rsidR="002A6762" w:rsidRPr="000D5366" w:rsidRDefault="002A6762"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The health</w:t>
      </w:r>
      <w:r w:rsidR="004468C0" w:rsidRPr="000D5366">
        <w:rPr>
          <w:rFonts w:asciiTheme="minorHAnsi" w:hAnsiTheme="minorHAnsi" w:cs="Calibri"/>
          <w:bCs/>
        </w:rPr>
        <w:t xml:space="preserve"> </w:t>
      </w:r>
      <w:r w:rsidRPr="000D5366">
        <w:rPr>
          <w:rFonts w:asciiTheme="minorHAnsi" w:hAnsiTheme="minorHAnsi" w:cs="Calibri"/>
          <w:bCs/>
        </w:rPr>
        <w:t xml:space="preserve">care facility should enter into a formal contract agreement with the service provider for the medical waste disposal service. </w:t>
      </w:r>
    </w:p>
    <w:p w14:paraId="1037E6B6" w14:textId="77777777" w:rsidR="002A6762" w:rsidRPr="000D5366" w:rsidRDefault="002A6762"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The service provider should provide documentation of what they collect and when and how it was treated and/or otherwise disposed of.</w:t>
      </w:r>
    </w:p>
    <w:p w14:paraId="4B9A85CB" w14:textId="77777777" w:rsidR="002A6762" w:rsidRPr="000D5366" w:rsidRDefault="002A6762"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Consideration should be given to the environmental suitability of the disposal methods used by the service provider and where possible, more environmentally friendly disposal methods are preferred, e.g.</w:t>
      </w:r>
      <w:r w:rsidR="004468C0" w:rsidRPr="000D5366">
        <w:rPr>
          <w:rFonts w:asciiTheme="minorHAnsi" w:hAnsiTheme="minorHAnsi" w:cs="Calibri"/>
          <w:bCs/>
        </w:rPr>
        <w:t>,</w:t>
      </w:r>
      <w:r w:rsidRPr="000D5366">
        <w:rPr>
          <w:rFonts w:asciiTheme="minorHAnsi" w:hAnsiTheme="minorHAnsi" w:cs="Calibri"/>
          <w:bCs/>
        </w:rPr>
        <w:t xml:space="preserve"> autoclaving and recycling versus incineration.</w:t>
      </w:r>
    </w:p>
    <w:p w14:paraId="020BA700" w14:textId="77777777" w:rsidR="00F47801" w:rsidRPr="00470835" w:rsidRDefault="00F47801" w:rsidP="00312B50">
      <w:pPr>
        <w:pStyle w:val="ListParagraph"/>
        <w:numPr>
          <w:ilvl w:val="1"/>
          <w:numId w:val="20"/>
        </w:numPr>
        <w:spacing w:after="120"/>
        <w:contextualSpacing w:val="0"/>
        <w:jc w:val="left"/>
        <w:rPr>
          <w:rFonts w:asciiTheme="minorHAnsi" w:hAnsiTheme="minorHAnsi" w:cs="Calibri"/>
        </w:rPr>
      </w:pPr>
      <w:r w:rsidRPr="00470835">
        <w:rPr>
          <w:rFonts w:asciiTheme="minorHAnsi" w:hAnsiTheme="minorHAnsi" w:cs="Calibri"/>
        </w:rPr>
        <w:t xml:space="preserve">General </w:t>
      </w:r>
      <w:r w:rsidR="004468C0">
        <w:rPr>
          <w:rFonts w:asciiTheme="minorHAnsi" w:hAnsiTheme="minorHAnsi" w:cs="Calibri"/>
        </w:rPr>
        <w:t>r</w:t>
      </w:r>
      <w:r w:rsidR="004468C0" w:rsidRPr="00470835">
        <w:rPr>
          <w:rFonts w:asciiTheme="minorHAnsi" w:hAnsiTheme="minorHAnsi" w:cs="Calibri"/>
        </w:rPr>
        <w:t>equirements</w:t>
      </w:r>
    </w:p>
    <w:p w14:paraId="14124DD8" w14:textId="77777777" w:rsidR="00F47801" w:rsidRPr="000D5366" w:rsidRDefault="00F47801"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 xml:space="preserve">The outsourced service provider shall manage all medical waste in accordance with all applicable local or national environmental regulations as well as the </w:t>
      </w:r>
      <w:r w:rsidR="004468C0" w:rsidRPr="000D5366">
        <w:rPr>
          <w:rFonts w:asciiTheme="minorHAnsi" w:hAnsiTheme="minorHAnsi" w:cs="Calibri"/>
          <w:bCs/>
        </w:rPr>
        <w:t>health care</w:t>
      </w:r>
      <w:r w:rsidRPr="000D5366">
        <w:rPr>
          <w:rFonts w:asciiTheme="minorHAnsi" w:hAnsiTheme="minorHAnsi" w:cs="Calibri"/>
          <w:bCs/>
        </w:rPr>
        <w:t xml:space="preserve"> facility-specific guidelines or procedures.</w:t>
      </w:r>
    </w:p>
    <w:p w14:paraId="1D411CB5" w14:textId="77777777" w:rsidR="00F47801" w:rsidRPr="000D5366" w:rsidRDefault="00F47801"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 xml:space="preserve">The outsourced service provider shall develop a </w:t>
      </w:r>
      <w:r w:rsidR="004468C0" w:rsidRPr="000D5366">
        <w:rPr>
          <w:rFonts w:asciiTheme="minorHAnsi" w:hAnsiTheme="minorHAnsi" w:cs="Calibri"/>
          <w:bCs/>
        </w:rPr>
        <w:t xml:space="preserve">hazardous waste plan </w:t>
      </w:r>
      <w:r w:rsidRPr="000D5366">
        <w:rPr>
          <w:rFonts w:asciiTheme="minorHAnsi" w:hAnsiTheme="minorHAnsi" w:cs="Calibri"/>
          <w:bCs/>
        </w:rPr>
        <w:t xml:space="preserve">that identifies all procedures for the safe handling of hazardous waste in accordance with applicable regulatory requirements. The </w:t>
      </w:r>
      <w:r w:rsidR="004468C0" w:rsidRPr="000D5366">
        <w:rPr>
          <w:rFonts w:asciiTheme="minorHAnsi" w:hAnsiTheme="minorHAnsi" w:cs="Calibri"/>
          <w:bCs/>
        </w:rPr>
        <w:t xml:space="preserve">hazardous waste plan should </w:t>
      </w:r>
      <w:r w:rsidRPr="000D5366">
        <w:rPr>
          <w:rFonts w:asciiTheme="minorHAnsi" w:hAnsiTheme="minorHAnsi" w:cs="Calibri"/>
          <w:bCs/>
        </w:rPr>
        <w:t xml:space="preserve">describe the outsourced service provider’s responsibilities related to hazardous wastes and </w:t>
      </w:r>
      <w:r w:rsidR="004468C0" w:rsidRPr="000D5366">
        <w:rPr>
          <w:rFonts w:asciiTheme="minorHAnsi" w:hAnsiTheme="minorHAnsi" w:cs="Calibri"/>
          <w:bCs/>
        </w:rPr>
        <w:t xml:space="preserve">should </w:t>
      </w:r>
      <w:r w:rsidRPr="000D5366">
        <w:rPr>
          <w:rFonts w:asciiTheme="minorHAnsi" w:hAnsiTheme="minorHAnsi" w:cs="Calibri"/>
          <w:bCs/>
        </w:rPr>
        <w:t xml:space="preserve">include, but is not limited to the following: </w:t>
      </w:r>
    </w:p>
    <w:p w14:paraId="65F70FF0" w14:textId="77777777" w:rsidR="00F47801" w:rsidRPr="00470835" w:rsidRDefault="004468C0" w:rsidP="000D5366">
      <w:pPr>
        <w:pStyle w:val="ListParagraph"/>
        <w:numPr>
          <w:ilvl w:val="3"/>
          <w:numId w:val="61"/>
        </w:numPr>
        <w:spacing w:after="120"/>
        <w:ind w:left="1800" w:hanging="360"/>
        <w:contextualSpacing w:val="0"/>
        <w:jc w:val="left"/>
        <w:rPr>
          <w:rFonts w:asciiTheme="minorHAnsi" w:hAnsiTheme="minorHAnsi" w:cs="Calibri"/>
        </w:rPr>
      </w:pPr>
      <w:r>
        <w:rPr>
          <w:rFonts w:asciiTheme="minorHAnsi" w:hAnsiTheme="minorHAnsi" w:cs="Calibri"/>
        </w:rPr>
        <w:t>I</w:t>
      </w:r>
      <w:r w:rsidR="00F47801" w:rsidRPr="00470835">
        <w:rPr>
          <w:rFonts w:asciiTheme="minorHAnsi" w:hAnsiTheme="minorHAnsi" w:cs="Calibri"/>
        </w:rPr>
        <w:t xml:space="preserve">dentification of those wastes classified as hazardous waste in accordance with all applicable regulations </w:t>
      </w:r>
    </w:p>
    <w:p w14:paraId="522B4F44" w14:textId="77777777" w:rsidR="00F47801" w:rsidRPr="00470835" w:rsidRDefault="004468C0" w:rsidP="000D5366">
      <w:pPr>
        <w:pStyle w:val="ListParagraph"/>
        <w:numPr>
          <w:ilvl w:val="3"/>
          <w:numId w:val="61"/>
        </w:numPr>
        <w:spacing w:after="120"/>
        <w:ind w:left="1800" w:hanging="360"/>
        <w:contextualSpacing w:val="0"/>
        <w:jc w:val="left"/>
        <w:rPr>
          <w:rFonts w:asciiTheme="minorHAnsi" w:hAnsiTheme="minorHAnsi" w:cs="Calibri"/>
        </w:rPr>
      </w:pPr>
      <w:r>
        <w:rPr>
          <w:rFonts w:asciiTheme="minorHAnsi" w:hAnsiTheme="minorHAnsi" w:cs="Calibri"/>
        </w:rPr>
        <w:t>P</w:t>
      </w:r>
      <w:r w:rsidRPr="00470835">
        <w:rPr>
          <w:rFonts w:asciiTheme="minorHAnsi" w:hAnsiTheme="minorHAnsi" w:cs="Calibri"/>
        </w:rPr>
        <w:t xml:space="preserve">roof </w:t>
      </w:r>
      <w:r w:rsidR="00F47801" w:rsidRPr="00470835">
        <w:rPr>
          <w:rFonts w:asciiTheme="minorHAnsi" w:hAnsiTheme="minorHAnsi" w:cs="Calibri"/>
        </w:rPr>
        <w:t>of registration with local/governmental authority as a generator of hazardous waste; and certification of appropriate hazardous waste training for all employees</w:t>
      </w:r>
    </w:p>
    <w:p w14:paraId="628CBED0" w14:textId="77777777" w:rsidR="00F47801" w:rsidRPr="000D5366" w:rsidRDefault="00F47801"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 xml:space="preserve">The outsourced service provider shall establish and manage hazardous waste storage area(s) in accordance with the applicable regulatory requirements, or the WHO guidelines if there are no national regulations. These areas will be designed to safely store hazardous wastes. At a minimum, the outsourced service provider </w:t>
      </w:r>
      <w:r w:rsidR="004468C0" w:rsidRPr="000D5366">
        <w:rPr>
          <w:rFonts w:asciiTheme="minorHAnsi" w:hAnsiTheme="minorHAnsi" w:cs="Calibri"/>
          <w:bCs/>
        </w:rPr>
        <w:t xml:space="preserve">must </w:t>
      </w:r>
      <w:r w:rsidRPr="000D5366">
        <w:rPr>
          <w:rFonts w:asciiTheme="minorHAnsi" w:hAnsiTheme="minorHAnsi" w:cs="Calibri"/>
          <w:bCs/>
        </w:rPr>
        <w:t xml:space="preserve">visually inspect these areas weekly and document the inspections on an on-site log. The area </w:t>
      </w:r>
      <w:r w:rsidR="004468C0" w:rsidRPr="000D5366">
        <w:rPr>
          <w:rFonts w:asciiTheme="minorHAnsi" w:hAnsiTheme="minorHAnsi" w:cs="Calibri"/>
          <w:bCs/>
        </w:rPr>
        <w:t xml:space="preserve">must </w:t>
      </w:r>
      <w:r w:rsidRPr="000D5366">
        <w:rPr>
          <w:rFonts w:asciiTheme="minorHAnsi" w:hAnsiTheme="minorHAnsi" w:cs="Calibri"/>
          <w:bCs/>
        </w:rPr>
        <w:t xml:space="preserve">be equipped with adequate signage, secondary containment, and an </w:t>
      </w:r>
      <w:r w:rsidRPr="000D5366">
        <w:rPr>
          <w:rFonts w:asciiTheme="minorHAnsi" w:hAnsiTheme="minorHAnsi" w:cs="Calibri"/>
          <w:bCs/>
        </w:rPr>
        <w:lastRenderedPageBreak/>
        <w:t>appropriately sized and compatible spill kit. Additional requirements may be necessary in accordance with the regulatory requirements.</w:t>
      </w:r>
    </w:p>
    <w:p w14:paraId="4C812CF8" w14:textId="77777777" w:rsidR="00F47801" w:rsidRPr="000D5366" w:rsidRDefault="00F47801"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Containers of hazardous waste shall be properly labeled, stored in/on a secondary containment device, maintained in good condition and kept closed at all times and managed in accordance with the regulatory requirements.</w:t>
      </w:r>
    </w:p>
    <w:p w14:paraId="12A70628" w14:textId="77777777" w:rsidR="00F47801" w:rsidRPr="000D5366" w:rsidRDefault="00F47801"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 xml:space="preserve">The outsourced service provider </w:t>
      </w:r>
      <w:r w:rsidR="004468C0" w:rsidRPr="000D5366">
        <w:rPr>
          <w:rFonts w:asciiTheme="minorHAnsi" w:hAnsiTheme="minorHAnsi" w:cs="Calibri"/>
          <w:bCs/>
        </w:rPr>
        <w:t>is</w:t>
      </w:r>
      <w:r w:rsidRPr="000D5366">
        <w:rPr>
          <w:rFonts w:asciiTheme="minorHAnsi" w:hAnsiTheme="minorHAnsi" w:cs="Calibri"/>
          <w:bCs/>
        </w:rPr>
        <w:t xml:space="preserve"> responsible for the shipment of all hazardous waste including signing all hazardous waste manifests. </w:t>
      </w:r>
    </w:p>
    <w:p w14:paraId="2CA3DAC3" w14:textId="77777777" w:rsidR="00F47801" w:rsidRPr="000D5366" w:rsidRDefault="00F47801"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When selecting an outsourced provider, ensure that they are able to provide all of the above and ask for documentary evidence to this effect so that you can be sure they meet your requirements.</w:t>
      </w:r>
    </w:p>
    <w:p w14:paraId="250C4774" w14:textId="77777777" w:rsidR="00A86AF1" w:rsidRPr="00470835" w:rsidRDefault="00A86AF1" w:rsidP="00312B50">
      <w:pPr>
        <w:pStyle w:val="ListParagraph"/>
        <w:numPr>
          <w:ilvl w:val="1"/>
          <w:numId w:val="20"/>
        </w:numPr>
        <w:spacing w:after="120"/>
        <w:contextualSpacing w:val="0"/>
        <w:jc w:val="left"/>
        <w:rPr>
          <w:rFonts w:asciiTheme="minorHAnsi" w:hAnsiTheme="minorHAnsi" w:cs="Calibri"/>
        </w:rPr>
      </w:pPr>
      <w:r w:rsidRPr="00470835">
        <w:rPr>
          <w:rFonts w:asciiTheme="minorHAnsi" w:hAnsiTheme="minorHAnsi" w:cs="Calibri"/>
        </w:rPr>
        <w:t xml:space="preserve">Waste </w:t>
      </w:r>
      <w:r w:rsidR="004468C0">
        <w:rPr>
          <w:rFonts w:asciiTheme="minorHAnsi" w:hAnsiTheme="minorHAnsi" w:cs="Calibri"/>
        </w:rPr>
        <w:t>s</w:t>
      </w:r>
      <w:r w:rsidR="004468C0" w:rsidRPr="00470835">
        <w:rPr>
          <w:rFonts w:asciiTheme="minorHAnsi" w:hAnsiTheme="minorHAnsi" w:cs="Calibri"/>
        </w:rPr>
        <w:t>torage</w:t>
      </w:r>
    </w:p>
    <w:p w14:paraId="631DF419" w14:textId="77777777" w:rsidR="00A86AF1" w:rsidRPr="00470835" w:rsidRDefault="00A86AF1" w:rsidP="000D5366">
      <w:pPr>
        <w:pStyle w:val="ListParagraph"/>
        <w:numPr>
          <w:ilvl w:val="2"/>
          <w:numId w:val="20"/>
        </w:numPr>
        <w:spacing w:after="120"/>
        <w:ind w:hanging="414"/>
        <w:contextualSpacing w:val="0"/>
        <w:jc w:val="left"/>
        <w:rPr>
          <w:rFonts w:asciiTheme="minorHAnsi" w:hAnsiTheme="minorHAnsi" w:cs="Calibri"/>
          <w:bCs/>
        </w:rPr>
      </w:pPr>
      <w:r w:rsidRPr="00470835">
        <w:rPr>
          <w:rFonts w:asciiTheme="minorHAnsi" w:hAnsiTheme="minorHAnsi" w:cs="Calibri"/>
          <w:bCs/>
        </w:rPr>
        <w:t>Medical waste labeling</w:t>
      </w:r>
    </w:p>
    <w:p w14:paraId="0F2A3D73" w14:textId="77777777" w:rsidR="003310AE" w:rsidRPr="00470835" w:rsidRDefault="003310AE" w:rsidP="000D5366">
      <w:pPr>
        <w:pStyle w:val="ListParagraph"/>
        <w:spacing w:after="120"/>
        <w:ind w:left="1440"/>
        <w:contextualSpacing w:val="0"/>
        <w:jc w:val="left"/>
        <w:rPr>
          <w:rFonts w:asciiTheme="minorHAnsi" w:hAnsiTheme="minorHAnsi" w:cs="Calibri"/>
          <w:bCs/>
        </w:rPr>
      </w:pPr>
      <w:r w:rsidRPr="00470835">
        <w:rPr>
          <w:rFonts w:asciiTheme="minorHAnsi" w:hAnsiTheme="minorHAnsi" w:cs="Calibri"/>
        </w:rPr>
        <w:t xml:space="preserve">Labeling is important for the correct identification and hence appropriate and safe management of medical waste. It acts as a warning sign to all </w:t>
      </w:r>
      <w:r w:rsidR="004468C0">
        <w:rPr>
          <w:rFonts w:asciiTheme="minorHAnsi" w:hAnsiTheme="minorHAnsi" w:cs="Calibri"/>
        </w:rPr>
        <w:t>health care</w:t>
      </w:r>
      <w:r w:rsidRPr="00470835">
        <w:rPr>
          <w:rFonts w:asciiTheme="minorHAnsi" w:hAnsiTheme="minorHAnsi" w:cs="Calibri"/>
        </w:rPr>
        <w:t xml:space="preserve"> workers, patients and the public about the existence of the waste. All labeling and signposting should be done according to international symbols and color coding. Also, </w:t>
      </w:r>
      <w:r w:rsidR="00992739" w:rsidRPr="00470835">
        <w:rPr>
          <w:rFonts w:asciiTheme="minorHAnsi" w:hAnsiTheme="minorHAnsi" w:cs="Calibri"/>
        </w:rPr>
        <w:t xml:space="preserve">a </w:t>
      </w:r>
      <w:r w:rsidRPr="00470835">
        <w:rPr>
          <w:rFonts w:asciiTheme="minorHAnsi" w:hAnsiTheme="minorHAnsi" w:cs="Calibri"/>
        </w:rPr>
        <w:t>unified system for standards or codes for hazardous wastes should be followed across the</w:t>
      </w:r>
      <w:r w:rsidR="000863E9" w:rsidRPr="00470835">
        <w:rPr>
          <w:rFonts w:asciiTheme="minorHAnsi" w:hAnsiTheme="minorHAnsi" w:cs="Calibri"/>
        </w:rPr>
        <w:t xml:space="preserve"> </w:t>
      </w:r>
      <w:r w:rsidR="004468C0">
        <w:rPr>
          <w:rFonts w:asciiTheme="minorHAnsi" w:hAnsiTheme="minorHAnsi" w:cs="Calibri"/>
        </w:rPr>
        <w:t>health care</w:t>
      </w:r>
      <w:r w:rsidR="000863E9" w:rsidRPr="00470835">
        <w:rPr>
          <w:rFonts w:asciiTheme="minorHAnsi" w:hAnsiTheme="minorHAnsi" w:cs="Calibri"/>
        </w:rPr>
        <w:t xml:space="preserve"> facility</w:t>
      </w:r>
      <w:r w:rsidRPr="00470835">
        <w:rPr>
          <w:rFonts w:asciiTheme="minorHAnsi" w:hAnsiTheme="minorHAnsi" w:cs="Calibri"/>
        </w:rPr>
        <w:t>.</w:t>
      </w:r>
    </w:p>
    <w:p w14:paraId="62841A80" w14:textId="77777777" w:rsidR="00A86AF1" w:rsidRPr="00470835"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A tag or adhesive label should be attached to the</w:t>
      </w:r>
      <w:r w:rsidR="00992739" w:rsidRPr="00470835">
        <w:rPr>
          <w:rFonts w:asciiTheme="minorHAnsi" w:hAnsiTheme="minorHAnsi" w:cs="Calibri"/>
        </w:rPr>
        <w:t xml:space="preserve"> </w:t>
      </w:r>
      <w:r w:rsidR="00284825" w:rsidRPr="00470835">
        <w:rPr>
          <w:rFonts w:asciiTheme="minorHAnsi" w:hAnsiTheme="minorHAnsi" w:cs="Calibri"/>
        </w:rPr>
        <w:t xml:space="preserve">leak-proof, puncture-proof </w:t>
      </w:r>
      <w:r w:rsidRPr="00470835">
        <w:rPr>
          <w:rFonts w:asciiTheme="minorHAnsi" w:hAnsiTheme="minorHAnsi" w:cs="Calibri"/>
        </w:rPr>
        <w:t>container</w:t>
      </w:r>
      <w:r w:rsidR="00284825" w:rsidRPr="00470835">
        <w:rPr>
          <w:rFonts w:asciiTheme="minorHAnsi" w:hAnsiTheme="minorHAnsi" w:cs="Calibri"/>
        </w:rPr>
        <w:t>s</w:t>
      </w:r>
      <w:r w:rsidRPr="00470835">
        <w:rPr>
          <w:rFonts w:asciiTheme="minorHAnsi" w:hAnsiTheme="minorHAnsi" w:cs="Calibri"/>
        </w:rPr>
        <w:t xml:space="preserve"> for easy identification. Items placed in the medical waste bag or </w:t>
      </w:r>
      <w:r w:rsidR="000863E9" w:rsidRPr="00470835">
        <w:rPr>
          <w:rFonts w:asciiTheme="minorHAnsi" w:hAnsiTheme="minorHAnsi" w:cs="Calibri"/>
        </w:rPr>
        <w:t xml:space="preserve">in the </w:t>
      </w:r>
      <w:r w:rsidRPr="00470835">
        <w:rPr>
          <w:rFonts w:asciiTheme="minorHAnsi" w:hAnsiTheme="minorHAnsi" w:cs="Calibri"/>
        </w:rPr>
        <w:t xml:space="preserve">sharps containers </w:t>
      </w:r>
      <w:r w:rsidR="000863E9" w:rsidRPr="00470835">
        <w:rPr>
          <w:rFonts w:asciiTheme="minorHAnsi" w:hAnsiTheme="minorHAnsi" w:cs="Calibri"/>
        </w:rPr>
        <w:t>do not need to be labeled</w:t>
      </w:r>
      <w:r w:rsidRPr="00470835">
        <w:rPr>
          <w:rFonts w:asciiTheme="minorHAnsi" w:hAnsiTheme="minorHAnsi" w:cs="Calibri"/>
        </w:rPr>
        <w:t>.</w:t>
      </w:r>
      <w:r w:rsidR="003310AE" w:rsidRPr="00470835">
        <w:rPr>
          <w:rFonts w:asciiTheme="minorHAnsi" w:hAnsiTheme="minorHAnsi" w:cs="Calibri"/>
        </w:rPr>
        <w:t xml:space="preserve"> </w:t>
      </w:r>
      <w:r w:rsidR="004468C0">
        <w:rPr>
          <w:rFonts w:asciiTheme="minorHAnsi" w:hAnsiTheme="minorHAnsi" w:cs="Calibri"/>
        </w:rPr>
        <w:t>Use i</w:t>
      </w:r>
      <w:r w:rsidRPr="00470835">
        <w:rPr>
          <w:rFonts w:asciiTheme="minorHAnsi" w:hAnsiTheme="minorHAnsi" w:cs="Calibri"/>
        </w:rPr>
        <w:t xml:space="preserve">ndelible ink to print the label and </w:t>
      </w:r>
      <w:r w:rsidR="004468C0">
        <w:rPr>
          <w:rFonts w:asciiTheme="minorHAnsi" w:hAnsiTheme="minorHAnsi" w:cs="Calibri"/>
        </w:rPr>
        <w:t xml:space="preserve">ensure that </w:t>
      </w:r>
      <w:r w:rsidRPr="00470835">
        <w:rPr>
          <w:rFonts w:asciiTheme="minorHAnsi" w:hAnsiTheme="minorHAnsi" w:cs="Calibri"/>
        </w:rPr>
        <w:t xml:space="preserve">the label </w:t>
      </w:r>
      <w:r w:rsidR="004468C0">
        <w:rPr>
          <w:rFonts w:asciiTheme="minorHAnsi" w:hAnsiTheme="minorHAnsi" w:cs="Calibri"/>
        </w:rPr>
        <w:t>is</w:t>
      </w:r>
      <w:r w:rsidRPr="00470835">
        <w:rPr>
          <w:rFonts w:asciiTheme="minorHAnsi" w:hAnsiTheme="minorHAnsi" w:cs="Calibri"/>
        </w:rPr>
        <w:t xml:space="preserve"> at least three inches by five inches. The label shall contain the following:</w:t>
      </w:r>
    </w:p>
    <w:p w14:paraId="00F98369" w14:textId="77777777" w:rsidR="00A86AF1" w:rsidRPr="00470835" w:rsidRDefault="00284825" w:rsidP="000D5366">
      <w:pPr>
        <w:pStyle w:val="ListParagraph"/>
        <w:numPr>
          <w:ilvl w:val="2"/>
          <w:numId w:val="22"/>
        </w:numPr>
        <w:spacing w:after="120"/>
        <w:ind w:left="1800" w:hanging="360"/>
        <w:contextualSpacing w:val="0"/>
        <w:jc w:val="left"/>
        <w:rPr>
          <w:rFonts w:asciiTheme="minorHAnsi" w:hAnsiTheme="minorHAnsi" w:cs="Calibri"/>
        </w:rPr>
      </w:pPr>
      <w:r w:rsidRPr="00470835">
        <w:rPr>
          <w:rFonts w:asciiTheme="minorHAnsi" w:hAnsiTheme="minorHAnsi" w:cs="Calibri"/>
        </w:rPr>
        <w:t xml:space="preserve">Name of the </w:t>
      </w:r>
      <w:r w:rsidR="004468C0">
        <w:rPr>
          <w:rFonts w:asciiTheme="minorHAnsi" w:hAnsiTheme="minorHAnsi" w:cs="Calibri"/>
        </w:rPr>
        <w:t>health care</w:t>
      </w:r>
      <w:r w:rsidRPr="00470835">
        <w:rPr>
          <w:rFonts w:asciiTheme="minorHAnsi" w:hAnsiTheme="minorHAnsi" w:cs="Calibri"/>
        </w:rPr>
        <w:t xml:space="preserve"> facility</w:t>
      </w:r>
    </w:p>
    <w:p w14:paraId="7F32FDA0" w14:textId="77777777" w:rsidR="00A86AF1" w:rsidRPr="00470835" w:rsidRDefault="00A86AF1" w:rsidP="000D5366">
      <w:pPr>
        <w:pStyle w:val="ListParagraph"/>
        <w:numPr>
          <w:ilvl w:val="2"/>
          <w:numId w:val="22"/>
        </w:numPr>
        <w:spacing w:after="120"/>
        <w:ind w:left="1800" w:hanging="360"/>
        <w:contextualSpacing w:val="0"/>
        <w:jc w:val="left"/>
        <w:rPr>
          <w:rFonts w:asciiTheme="minorHAnsi" w:hAnsiTheme="minorHAnsi" w:cs="Calibri"/>
        </w:rPr>
      </w:pPr>
      <w:r w:rsidRPr="00470835">
        <w:rPr>
          <w:rFonts w:asciiTheme="minorHAnsi" w:hAnsiTheme="minorHAnsi" w:cs="Calibri"/>
        </w:rPr>
        <w:t>Address</w:t>
      </w:r>
    </w:p>
    <w:p w14:paraId="6238E2F4" w14:textId="77777777" w:rsidR="00A86AF1" w:rsidRPr="00470835" w:rsidRDefault="00A86AF1" w:rsidP="000D5366">
      <w:pPr>
        <w:pStyle w:val="ListParagraph"/>
        <w:numPr>
          <w:ilvl w:val="2"/>
          <w:numId w:val="22"/>
        </w:numPr>
        <w:spacing w:after="120"/>
        <w:ind w:left="1800" w:hanging="360"/>
        <w:contextualSpacing w:val="0"/>
        <w:jc w:val="left"/>
        <w:rPr>
          <w:rFonts w:asciiTheme="minorHAnsi" w:hAnsiTheme="minorHAnsi" w:cs="Calibri"/>
        </w:rPr>
      </w:pPr>
      <w:r w:rsidRPr="00470835">
        <w:rPr>
          <w:rFonts w:asciiTheme="minorHAnsi" w:hAnsiTheme="minorHAnsi" w:cs="Calibri"/>
        </w:rPr>
        <w:t>Date when the waste was generated or packaged</w:t>
      </w:r>
    </w:p>
    <w:p w14:paraId="3B678B60" w14:textId="77777777" w:rsidR="00A86AF1" w:rsidRPr="00470835" w:rsidRDefault="00A86AF1" w:rsidP="000D5366">
      <w:pPr>
        <w:pStyle w:val="ListParagraph"/>
        <w:numPr>
          <w:ilvl w:val="2"/>
          <w:numId w:val="22"/>
        </w:numPr>
        <w:spacing w:after="120"/>
        <w:ind w:left="1800" w:hanging="360"/>
        <w:contextualSpacing w:val="0"/>
        <w:jc w:val="left"/>
        <w:rPr>
          <w:rFonts w:asciiTheme="minorHAnsi" w:hAnsiTheme="minorHAnsi" w:cs="Calibri"/>
        </w:rPr>
      </w:pPr>
      <w:r w:rsidRPr="00470835">
        <w:rPr>
          <w:rFonts w:asciiTheme="minorHAnsi" w:hAnsiTheme="minorHAnsi" w:cs="Calibri"/>
        </w:rPr>
        <w:t>The medical waste symbol</w:t>
      </w:r>
    </w:p>
    <w:p w14:paraId="0E5AA876" w14:textId="77777777" w:rsidR="00A86AF1" w:rsidRPr="00470835" w:rsidRDefault="00A86AF1" w:rsidP="00312B50">
      <w:pPr>
        <w:pStyle w:val="ListParagraph"/>
        <w:spacing w:after="120"/>
        <w:ind w:left="1260"/>
        <w:contextualSpacing w:val="0"/>
        <w:jc w:val="left"/>
        <w:rPr>
          <w:rFonts w:asciiTheme="minorHAnsi" w:hAnsiTheme="minorHAnsi" w:cs="Calibri"/>
        </w:rPr>
      </w:pPr>
    </w:p>
    <w:p w14:paraId="46FD6E64" w14:textId="77777777" w:rsidR="00A86AF1" w:rsidRPr="00470835" w:rsidRDefault="00423E0A" w:rsidP="00312B50">
      <w:pPr>
        <w:pStyle w:val="ListParagraph"/>
        <w:spacing w:after="120"/>
        <w:contextualSpacing w:val="0"/>
        <w:jc w:val="left"/>
        <w:rPr>
          <w:rFonts w:asciiTheme="minorHAnsi" w:hAnsiTheme="minorHAnsi" w:cs="Calibri"/>
        </w:rPr>
      </w:pPr>
      <w:r>
        <w:rPr>
          <w:rFonts w:asciiTheme="minorHAnsi" w:hAnsiTheme="minorHAnsi"/>
          <w:noProof/>
        </w:rPr>
        <w:drawing>
          <wp:inline distT="0" distB="0" distL="0" distR="0" wp14:anchorId="0630C5ED" wp14:editId="1825D564">
            <wp:extent cx="1522095" cy="2106295"/>
            <wp:effectExtent l="0" t="0" r="1905"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2095" cy="2106295"/>
                    </a:xfrm>
                    <a:prstGeom prst="rect">
                      <a:avLst/>
                    </a:prstGeom>
                    <a:noFill/>
                    <a:ln>
                      <a:noFill/>
                    </a:ln>
                  </pic:spPr>
                </pic:pic>
              </a:graphicData>
            </a:graphic>
          </wp:inline>
        </w:drawing>
      </w:r>
      <w:r>
        <w:rPr>
          <w:rFonts w:asciiTheme="minorHAnsi" w:hAnsiTheme="minorHAnsi"/>
          <w:noProof/>
        </w:rPr>
        <w:drawing>
          <wp:inline distT="0" distB="0" distL="0" distR="0" wp14:anchorId="7E780AF5" wp14:editId="5E494A98">
            <wp:extent cx="1409700" cy="2165350"/>
            <wp:effectExtent l="0" t="0" r="0" b="63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2165350"/>
                    </a:xfrm>
                    <a:prstGeom prst="rect">
                      <a:avLst/>
                    </a:prstGeom>
                    <a:noFill/>
                    <a:ln>
                      <a:noFill/>
                    </a:ln>
                  </pic:spPr>
                </pic:pic>
              </a:graphicData>
            </a:graphic>
          </wp:inline>
        </w:drawing>
      </w:r>
      <w:r>
        <w:rPr>
          <w:rFonts w:asciiTheme="minorHAnsi" w:hAnsiTheme="minorHAnsi"/>
          <w:noProof/>
        </w:rPr>
        <w:drawing>
          <wp:inline distT="0" distB="0" distL="0" distR="0" wp14:anchorId="3CBF9125" wp14:editId="1C300FCF">
            <wp:extent cx="1905635" cy="171640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635" cy="1716405"/>
                    </a:xfrm>
                    <a:prstGeom prst="rect">
                      <a:avLst/>
                    </a:prstGeom>
                    <a:noFill/>
                    <a:ln>
                      <a:noFill/>
                    </a:ln>
                  </pic:spPr>
                </pic:pic>
              </a:graphicData>
            </a:graphic>
          </wp:inline>
        </w:drawing>
      </w:r>
    </w:p>
    <w:p w14:paraId="0380BCA9" w14:textId="77777777" w:rsidR="00A86AF1" w:rsidRPr="004468C0" w:rsidRDefault="00A86AF1" w:rsidP="00312B50">
      <w:pPr>
        <w:pStyle w:val="ListParagraph"/>
        <w:spacing w:after="120"/>
        <w:contextualSpacing w:val="0"/>
        <w:jc w:val="left"/>
        <w:rPr>
          <w:rFonts w:asciiTheme="minorHAnsi" w:hAnsiTheme="minorHAnsi" w:cs="Calibri"/>
          <w:b/>
        </w:rPr>
      </w:pPr>
      <w:r w:rsidRPr="004468C0">
        <w:rPr>
          <w:rFonts w:asciiTheme="minorHAnsi" w:hAnsiTheme="minorHAnsi" w:cs="Calibri"/>
          <w:b/>
        </w:rPr>
        <w:lastRenderedPageBreak/>
        <w:t>Figure1. Example of medical waste labels</w:t>
      </w:r>
    </w:p>
    <w:p w14:paraId="7CD25A0F" w14:textId="77777777" w:rsidR="00A86AF1" w:rsidRPr="00470835" w:rsidRDefault="00A86AF1" w:rsidP="00312B50">
      <w:pPr>
        <w:pStyle w:val="ListParagraph"/>
        <w:spacing w:after="120"/>
        <w:ind w:left="1728"/>
        <w:contextualSpacing w:val="0"/>
        <w:jc w:val="left"/>
        <w:rPr>
          <w:rFonts w:asciiTheme="minorHAnsi" w:hAnsiTheme="minorHAnsi" w:cs="Calibri"/>
        </w:rPr>
      </w:pPr>
    </w:p>
    <w:p w14:paraId="2CD5FA45" w14:textId="77777777" w:rsidR="00A86AF1" w:rsidRPr="000D5366" w:rsidRDefault="00284825"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 xml:space="preserve">When </w:t>
      </w:r>
      <w:r w:rsidR="00A86AF1" w:rsidRPr="00470835">
        <w:rPr>
          <w:rFonts w:asciiTheme="minorHAnsi" w:hAnsiTheme="minorHAnsi" w:cs="Calibri"/>
        </w:rPr>
        <w:t>a biohazard bag</w:t>
      </w:r>
      <w:r w:rsidR="000863E9" w:rsidRPr="00470835">
        <w:rPr>
          <w:rFonts w:asciiTheme="minorHAnsi" w:hAnsiTheme="minorHAnsi" w:cs="Calibri"/>
        </w:rPr>
        <w:t xml:space="preserve">, </w:t>
      </w:r>
      <w:r w:rsidR="00A86AF1" w:rsidRPr="00470835">
        <w:rPr>
          <w:rFonts w:asciiTheme="minorHAnsi" w:hAnsiTheme="minorHAnsi" w:cs="Calibri"/>
        </w:rPr>
        <w:t xml:space="preserve">sharps container </w:t>
      </w:r>
      <w:r w:rsidR="000863E9" w:rsidRPr="00470835">
        <w:rPr>
          <w:rFonts w:asciiTheme="minorHAnsi" w:hAnsiTheme="minorHAnsi" w:cs="Calibri"/>
        </w:rPr>
        <w:t xml:space="preserve">or other container </w:t>
      </w:r>
      <w:r w:rsidR="00A86AF1" w:rsidRPr="00470835">
        <w:rPr>
          <w:rFonts w:asciiTheme="minorHAnsi" w:hAnsiTheme="minorHAnsi" w:cs="Calibri"/>
        </w:rPr>
        <w:t>is placed into a larger</w:t>
      </w:r>
      <w:r w:rsidR="000863E9" w:rsidRPr="00470835">
        <w:rPr>
          <w:rFonts w:asciiTheme="minorHAnsi" w:hAnsiTheme="minorHAnsi" w:cs="Calibri"/>
        </w:rPr>
        <w:t xml:space="preserve"> (secondary)</w:t>
      </w:r>
      <w:r w:rsidR="00A86AF1" w:rsidRPr="00470835">
        <w:rPr>
          <w:rFonts w:asciiTheme="minorHAnsi" w:hAnsiTheme="minorHAnsi" w:cs="Calibri"/>
        </w:rPr>
        <w:t xml:space="preserve"> </w:t>
      </w:r>
      <w:r w:rsidR="000863E9" w:rsidRPr="00470835">
        <w:rPr>
          <w:rFonts w:asciiTheme="minorHAnsi" w:hAnsiTheme="minorHAnsi" w:cs="Calibri"/>
        </w:rPr>
        <w:t>container</w:t>
      </w:r>
      <w:r w:rsidR="00A86AF1" w:rsidRPr="00470835">
        <w:rPr>
          <w:rFonts w:asciiTheme="minorHAnsi" w:hAnsiTheme="minorHAnsi" w:cs="Calibri"/>
        </w:rPr>
        <w:t xml:space="preserve">, the exterior container must </w:t>
      </w:r>
      <w:r w:rsidR="000863E9" w:rsidRPr="00470835">
        <w:rPr>
          <w:rFonts w:asciiTheme="minorHAnsi" w:hAnsiTheme="minorHAnsi" w:cs="Calibri"/>
        </w:rPr>
        <w:t xml:space="preserve">be labeled in compliance </w:t>
      </w:r>
      <w:r w:rsidR="000D5366">
        <w:rPr>
          <w:rFonts w:asciiTheme="minorHAnsi" w:hAnsiTheme="minorHAnsi" w:cs="Calibri"/>
        </w:rPr>
        <w:t xml:space="preserve">with the above information. </w:t>
      </w:r>
    </w:p>
    <w:p w14:paraId="27EEF69E" w14:textId="77777777" w:rsidR="00A86AF1" w:rsidRPr="00470835" w:rsidRDefault="00A86AF1" w:rsidP="000D5366">
      <w:pPr>
        <w:pStyle w:val="ListParagraph"/>
        <w:numPr>
          <w:ilvl w:val="2"/>
          <w:numId w:val="20"/>
        </w:numPr>
        <w:spacing w:after="120"/>
        <w:ind w:hanging="414"/>
        <w:contextualSpacing w:val="0"/>
        <w:jc w:val="left"/>
        <w:rPr>
          <w:rFonts w:asciiTheme="minorHAnsi" w:hAnsiTheme="minorHAnsi" w:cs="Calibri"/>
          <w:bCs/>
        </w:rPr>
      </w:pPr>
      <w:r w:rsidRPr="00470835">
        <w:rPr>
          <w:rFonts w:asciiTheme="minorHAnsi" w:hAnsiTheme="minorHAnsi" w:cs="Calibri"/>
          <w:bCs/>
        </w:rPr>
        <w:t>Special packing requirements for off-site transport</w:t>
      </w:r>
    </w:p>
    <w:p w14:paraId="1577E52A"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In general, the medical waste should be packaged in sealed containers, to prevent spilling during handling and transportation. The containers should be appropriately robust for their content (puncture-proof for sharps, for example, or resistant to aggressive chemicals) and for normal conditions of handling and transportation such as vibration or change in temperature, hum</w:t>
      </w:r>
      <w:r w:rsidR="000D5366">
        <w:rPr>
          <w:rFonts w:asciiTheme="minorHAnsi" w:hAnsiTheme="minorHAnsi" w:cs="Calibri"/>
        </w:rPr>
        <w:t>idity, or atmospheric pressure.</w:t>
      </w:r>
    </w:p>
    <w:p w14:paraId="339F46F6" w14:textId="77777777" w:rsidR="00A86AF1" w:rsidRPr="00470835" w:rsidRDefault="00A86AF1" w:rsidP="000D5366">
      <w:pPr>
        <w:pStyle w:val="ListParagraph"/>
        <w:numPr>
          <w:ilvl w:val="2"/>
          <w:numId w:val="20"/>
        </w:numPr>
        <w:spacing w:after="120"/>
        <w:ind w:hanging="414"/>
        <w:contextualSpacing w:val="0"/>
        <w:jc w:val="left"/>
        <w:rPr>
          <w:rFonts w:asciiTheme="minorHAnsi" w:hAnsiTheme="minorHAnsi" w:cs="Calibri"/>
          <w:bCs/>
        </w:rPr>
      </w:pPr>
      <w:r w:rsidRPr="00470835">
        <w:rPr>
          <w:rFonts w:asciiTheme="minorHAnsi" w:hAnsiTheme="minorHAnsi" w:cs="Calibri"/>
          <w:bCs/>
        </w:rPr>
        <w:t>Regulation and control system</w:t>
      </w:r>
    </w:p>
    <w:p w14:paraId="007228E2" w14:textId="77777777" w:rsidR="004468C0"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The medical waste producer is responsible for safe packing and adequate labeling of waste to be transported off-site and for authorization of its destination. Packing and labeling should comply with national regulations governing the transport of hazardous wastes, and with international agreements if waste are shipped abroad for treatment. In case there are no such national regulations, responsible authorities may refer to</w:t>
      </w:r>
      <w:r w:rsidR="004468C0">
        <w:rPr>
          <w:rFonts w:asciiTheme="minorHAnsi" w:hAnsiTheme="minorHAnsi" w:cs="Calibri"/>
        </w:rPr>
        <w:t>:</w:t>
      </w:r>
    </w:p>
    <w:p w14:paraId="36970D97" w14:textId="77777777" w:rsidR="00A86AF1" w:rsidRPr="000D5366" w:rsidRDefault="004468C0" w:rsidP="000D5366">
      <w:pPr>
        <w:pStyle w:val="ListParagraph"/>
        <w:spacing w:after="120"/>
        <w:ind w:left="1440"/>
        <w:contextualSpacing w:val="0"/>
        <w:jc w:val="left"/>
        <w:rPr>
          <w:rFonts w:asciiTheme="minorHAnsi" w:hAnsiTheme="minorHAnsi" w:cs="Calibri"/>
        </w:rPr>
      </w:pPr>
      <w:r w:rsidRPr="000D5366">
        <w:rPr>
          <w:rFonts w:asciiTheme="minorHAnsi" w:hAnsiTheme="minorHAnsi" w:cs="Calibri"/>
        </w:rPr>
        <w:t xml:space="preserve">United Nations Economic Commission for Europe [Internet]. UN recommendations on the transport of dangerous goods, 2001 [cited 2013 April 1]. Available from:  </w:t>
      </w:r>
      <w:hyperlink r:id="rId16" w:history="1">
        <w:r w:rsidRPr="000D5366">
          <w:rPr>
            <w:rFonts w:asciiTheme="minorHAnsi" w:hAnsiTheme="minorHAnsi"/>
          </w:rPr>
          <w:t>http://www.unece.org/trans/danger/publi/unrec/12_e.html</w:t>
        </w:r>
      </w:hyperlink>
    </w:p>
    <w:p w14:paraId="5BF12921" w14:textId="77777777" w:rsidR="00A86AF1" w:rsidRPr="00470835" w:rsidRDefault="00A86AF1" w:rsidP="00312B50">
      <w:pPr>
        <w:pStyle w:val="ListParagraph"/>
        <w:numPr>
          <w:ilvl w:val="1"/>
          <w:numId w:val="20"/>
        </w:numPr>
        <w:spacing w:after="120"/>
        <w:contextualSpacing w:val="0"/>
        <w:jc w:val="left"/>
        <w:rPr>
          <w:rFonts w:asciiTheme="minorHAnsi" w:hAnsiTheme="minorHAnsi" w:cs="Calibri"/>
        </w:rPr>
      </w:pPr>
      <w:r w:rsidRPr="00470835">
        <w:rPr>
          <w:rFonts w:asciiTheme="minorHAnsi" w:hAnsiTheme="minorHAnsi" w:cs="Calibri"/>
        </w:rPr>
        <w:t xml:space="preserve">Waste </w:t>
      </w:r>
      <w:r w:rsidR="004468C0">
        <w:rPr>
          <w:rFonts w:asciiTheme="minorHAnsi" w:hAnsiTheme="minorHAnsi" w:cs="Calibri"/>
        </w:rPr>
        <w:t>p</w:t>
      </w:r>
      <w:r w:rsidR="004468C0" w:rsidRPr="00470835">
        <w:rPr>
          <w:rFonts w:asciiTheme="minorHAnsi" w:hAnsiTheme="minorHAnsi" w:cs="Calibri"/>
        </w:rPr>
        <w:t xml:space="preserve">ickup </w:t>
      </w:r>
      <w:r w:rsidRPr="00470835">
        <w:rPr>
          <w:rFonts w:asciiTheme="minorHAnsi" w:hAnsiTheme="minorHAnsi" w:cs="Calibri"/>
        </w:rPr>
        <w:t xml:space="preserve">and </w:t>
      </w:r>
      <w:r w:rsidR="004468C0">
        <w:rPr>
          <w:rFonts w:asciiTheme="minorHAnsi" w:hAnsiTheme="minorHAnsi" w:cs="Calibri"/>
        </w:rPr>
        <w:t>t</w:t>
      </w:r>
      <w:r w:rsidR="004468C0" w:rsidRPr="00470835">
        <w:rPr>
          <w:rFonts w:asciiTheme="minorHAnsi" w:hAnsiTheme="minorHAnsi" w:cs="Calibri"/>
        </w:rPr>
        <w:t>ransportation</w:t>
      </w:r>
    </w:p>
    <w:p w14:paraId="4DC3C309"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0D5366">
        <w:rPr>
          <w:rFonts w:asciiTheme="minorHAnsi" w:hAnsiTheme="minorHAnsi" w:cs="Calibri"/>
        </w:rPr>
        <w:t xml:space="preserve">Off-site transport (transport outside the </w:t>
      </w:r>
      <w:r w:rsidR="004468C0" w:rsidRPr="000D5366">
        <w:rPr>
          <w:rFonts w:asciiTheme="minorHAnsi" w:hAnsiTheme="minorHAnsi" w:cs="Calibri"/>
        </w:rPr>
        <w:t>health care</w:t>
      </w:r>
      <w:r w:rsidRPr="000D5366">
        <w:rPr>
          <w:rFonts w:asciiTheme="minorHAnsi" w:hAnsiTheme="minorHAnsi" w:cs="Calibri"/>
        </w:rPr>
        <w:t xml:space="preserve"> facility)</w:t>
      </w:r>
      <w:r w:rsidRPr="00470835">
        <w:rPr>
          <w:rFonts w:asciiTheme="minorHAnsi" w:hAnsiTheme="minorHAnsi" w:cs="Calibri"/>
        </w:rPr>
        <w:t xml:space="preserve"> is the transport of the waste from the temporary storage area to the final treatment and disposal facility. This is the responsibility of the outsourced service provider if the facility does not have the capability to treat the waste </w:t>
      </w:r>
      <w:r w:rsidR="00D77017">
        <w:rPr>
          <w:rFonts w:asciiTheme="minorHAnsi" w:hAnsiTheme="minorHAnsi" w:cs="Calibri"/>
        </w:rPr>
        <w:t>it</w:t>
      </w:r>
      <w:r w:rsidR="00D77017" w:rsidRPr="00470835">
        <w:rPr>
          <w:rFonts w:asciiTheme="minorHAnsi" w:hAnsiTheme="minorHAnsi" w:cs="Calibri"/>
        </w:rPr>
        <w:t xml:space="preserve"> </w:t>
      </w:r>
      <w:r w:rsidRPr="00470835">
        <w:rPr>
          <w:rFonts w:asciiTheme="minorHAnsi" w:hAnsiTheme="minorHAnsi" w:cs="Calibri"/>
        </w:rPr>
        <w:t>generate</w:t>
      </w:r>
      <w:r w:rsidR="00D77017">
        <w:rPr>
          <w:rFonts w:asciiTheme="minorHAnsi" w:hAnsiTheme="minorHAnsi" w:cs="Calibri"/>
        </w:rPr>
        <w:t>s</w:t>
      </w:r>
      <w:r w:rsidRPr="00470835">
        <w:rPr>
          <w:rFonts w:asciiTheme="minorHAnsi" w:hAnsiTheme="minorHAnsi" w:cs="Calibri"/>
        </w:rPr>
        <w:t xml:space="preserve"> at the facility. (This document addresses only off-site transportation</w:t>
      </w:r>
      <w:r w:rsidR="00470835">
        <w:rPr>
          <w:rFonts w:asciiTheme="minorHAnsi" w:hAnsiTheme="minorHAnsi" w:cs="Calibri"/>
        </w:rPr>
        <w:t xml:space="preserve">. </w:t>
      </w:r>
      <w:r w:rsidR="00D77017">
        <w:rPr>
          <w:rFonts w:asciiTheme="minorHAnsi" w:hAnsiTheme="minorHAnsi" w:cs="Calibri"/>
        </w:rPr>
        <w:t>Refer to</w:t>
      </w:r>
      <w:r w:rsidR="00D77017" w:rsidRPr="00470835">
        <w:rPr>
          <w:rFonts w:asciiTheme="minorHAnsi" w:hAnsiTheme="minorHAnsi" w:cs="Calibri"/>
        </w:rPr>
        <w:t xml:space="preserve"> </w:t>
      </w:r>
      <w:r w:rsidRPr="00470835">
        <w:rPr>
          <w:rFonts w:asciiTheme="minorHAnsi" w:hAnsiTheme="minorHAnsi" w:cs="Calibri"/>
        </w:rPr>
        <w:t xml:space="preserve">Doc </w:t>
      </w:r>
      <w:r w:rsidR="00D77017">
        <w:rPr>
          <w:rFonts w:asciiTheme="minorHAnsi" w:hAnsiTheme="minorHAnsi" w:cs="Calibri"/>
        </w:rPr>
        <w:t>503</w:t>
      </w:r>
      <w:r w:rsidRPr="00470835">
        <w:rPr>
          <w:rFonts w:asciiTheme="minorHAnsi" w:hAnsiTheme="minorHAnsi" w:cs="Calibri"/>
        </w:rPr>
        <w:t xml:space="preserve">: </w:t>
      </w:r>
      <w:r w:rsidR="003310AE" w:rsidRPr="00470835">
        <w:rPr>
          <w:rFonts w:asciiTheme="minorHAnsi" w:hAnsiTheme="minorHAnsi" w:cs="Calibri"/>
        </w:rPr>
        <w:t>On-site</w:t>
      </w:r>
      <w:r w:rsidRPr="00470835">
        <w:rPr>
          <w:rFonts w:asciiTheme="minorHAnsi" w:hAnsiTheme="minorHAnsi" w:cs="Calibri"/>
        </w:rPr>
        <w:t xml:space="preserve"> Handling and Transport of Infectious Waste</w:t>
      </w:r>
      <w:r w:rsidR="00D77017">
        <w:rPr>
          <w:rFonts w:asciiTheme="minorHAnsi" w:hAnsiTheme="minorHAnsi" w:cs="Calibri"/>
        </w:rPr>
        <w:t xml:space="preserve"> for Housekeeping Staff</w:t>
      </w:r>
      <w:r w:rsidRPr="00470835">
        <w:rPr>
          <w:rFonts w:asciiTheme="minorHAnsi" w:hAnsiTheme="minorHAnsi" w:cs="Calibri"/>
        </w:rPr>
        <w:t xml:space="preserve"> for guida</w:t>
      </w:r>
      <w:r w:rsidR="000D5366">
        <w:rPr>
          <w:rFonts w:asciiTheme="minorHAnsi" w:hAnsiTheme="minorHAnsi" w:cs="Calibri"/>
        </w:rPr>
        <w:t>nce on on-site transportation.)</w:t>
      </w:r>
    </w:p>
    <w:p w14:paraId="6A1E0742" w14:textId="77777777" w:rsidR="00A86AF1" w:rsidRPr="00470835" w:rsidRDefault="00A86AF1" w:rsidP="000D5366">
      <w:pPr>
        <w:pStyle w:val="ListParagraph"/>
        <w:numPr>
          <w:ilvl w:val="2"/>
          <w:numId w:val="20"/>
        </w:numPr>
        <w:spacing w:after="120"/>
        <w:ind w:hanging="414"/>
        <w:contextualSpacing w:val="0"/>
        <w:jc w:val="left"/>
        <w:rPr>
          <w:rFonts w:asciiTheme="minorHAnsi" w:hAnsiTheme="minorHAnsi" w:cs="Calibri"/>
          <w:bCs/>
        </w:rPr>
      </w:pPr>
      <w:r w:rsidRPr="00470835">
        <w:rPr>
          <w:rFonts w:asciiTheme="minorHAnsi" w:hAnsiTheme="minorHAnsi" w:cs="Calibri"/>
          <w:bCs/>
        </w:rPr>
        <w:t>Preparation for transportation</w:t>
      </w:r>
    </w:p>
    <w:p w14:paraId="1D096AC3"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Before transportation of the medical waste, dispatch documents should be completed, all arrangements should be made between consignor, carrier, and consignee</w:t>
      </w:r>
      <w:r w:rsidR="00470835">
        <w:rPr>
          <w:rFonts w:asciiTheme="minorHAnsi" w:hAnsiTheme="minorHAnsi" w:cs="Calibri"/>
        </w:rPr>
        <w:t xml:space="preserve">. </w:t>
      </w:r>
      <w:r w:rsidR="00992739" w:rsidRPr="00470835">
        <w:rPr>
          <w:rFonts w:asciiTheme="minorHAnsi" w:hAnsiTheme="minorHAnsi" w:cs="Calibri"/>
        </w:rPr>
        <w:t xml:space="preserve">In general medical waste should not be exported </w:t>
      </w:r>
      <w:r w:rsidR="00D77017">
        <w:rPr>
          <w:rFonts w:asciiTheme="minorHAnsi" w:hAnsiTheme="minorHAnsi" w:cs="Calibri"/>
        </w:rPr>
        <w:t>because</w:t>
      </w:r>
      <w:r w:rsidR="00D77017" w:rsidRPr="00470835">
        <w:rPr>
          <w:rFonts w:asciiTheme="minorHAnsi" w:hAnsiTheme="minorHAnsi" w:cs="Calibri"/>
        </w:rPr>
        <w:t xml:space="preserve"> </w:t>
      </w:r>
      <w:r w:rsidR="00992739" w:rsidRPr="00470835">
        <w:rPr>
          <w:rFonts w:asciiTheme="minorHAnsi" w:hAnsiTheme="minorHAnsi" w:cs="Calibri"/>
        </w:rPr>
        <w:t>it is hazardous waste and transboundary movements are strictly limited under the Basel Convention (</w:t>
      </w:r>
      <w:hyperlink r:id="rId17" w:history="1">
        <w:r w:rsidR="00992739" w:rsidRPr="00470835">
          <w:rPr>
            <w:rStyle w:val="Hyperlink"/>
            <w:rFonts w:asciiTheme="minorHAnsi" w:hAnsiTheme="minorHAnsi" w:cs="Calibri"/>
          </w:rPr>
          <w:t>www.basel.int</w:t>
        </w:r>
      </w:hyperlink>
      <w:r w:rsidR="00992739" w:rsidRPr="00470835">
        <w:rPr>
          <w:rFonts w:asciiTheme="minorHAnsi" w:hAnsiTheme="minorHAnsi" w:cs="Calibri"/>
        </w:rPr>
        <w:t>)</w:t>
      </w:r>
      <w:r w:rsidR="00CE0814" w:rsidRPr="00470835">
        <w:rPr>
          <w:rFonts w:asciiTheme="minorHAnsi" w:hAnsiTheme="minorHAnsi" w:cs="Calibri"/>
        </w:rPr>
        <w:t xml:space="preserve"> </w:t>
      </w:r>
      <w:r w:rsidR="00992739" w:rsidRPr="00470835">
        <w:rPr>
          <w:rFonts w:asciiTheme="minorHAnsi" w:hAnsiTheme="minorHAnsi" w:cs="Calibri"/>
        </w:rPr>
        <w:t xml:space="preserve">and the Bamako Convention </w:t>
      </w:r>
      <w:r w:rsidR="00CE0814" w:rsidRPr="00470835">
        <w:rPr>
          <w:rFonts w:asciiTheme="minorHAnsi" w:hAnsiTheme="minorHAnsi" w:cs="Calibri"/>
        </w:rPr>
        <w:t>for Africa</w:t>
      </w:r>
      <w:r w:rsidR="00470835">
        <w:rPr>
          <w:rFonts w:asciiTheme="minorHAnsi" w:hAnsiTheme="minorHAnsi" w:cs="Calibri"/>
        </w:rPr>
        <w:t xml:space="preserve">. </w:t>
      </w:r>
      <w:r w:rsidR="00992739" w:rsidRPr="00470835">
        <w:rPr>
          <w:rFonts w:asciiTheme="minorHAnsi" w:hAnsiTheme="minorHAnsi" w:cs="Calibri"/>
        </w:rPr>
        <w:t xml:space="preserve">However, in exceptional circumstances, </w:t>
      </w:r>
      <w:r w:rsidR="00DB66F8" w:rsidRPr="00470835">
        <w:rPr>
          <w:rFonts w:asciiTheme="minorHAnsi" w:hAnsiTheme="minorHAnsi" w:cs="Calibri"/>
        </w:rPr>
        <w:t>this may be justified</w:t>
      </w:r>
      <w:r w:rsidR="00470835">
        <w:rPr>
          <w:rFonts w:asciiTheme="minorHAnsi" w:hAnsiTheme="minorHAnsi" w:cs="Calibri"/>
        </w:rPr>
        <w:t xml:space="preserve">. </w:t>
      </w:r>
      <w:r w:rsidR="00DB66F8" w:rsidRPr="00470835">
        <w:rPr>
          <w:rFonts w:asciiTheme="minorHAnsi" w:hAnsiTheme="minorHAnsi" w:cs="Calibri"/>
        </w:rPr>
        <w:t>I</w:t>
      </w:r>
      <w:r w:rsidR="00D77017">
        <w:rPr>
          <w:rFonts w:asciiTheme="minorHAnsi" w:hAnsiTheme="minorHAnsi" w:cs="Calibri"/>
        </w:rPr>
        <w:t>f</w:t>
      </w:r>
      <w:r w:rsidR="00DB66F8" w:rsidRPr="00470835">
        <w:rPr>
          <w:rFonts w:asciiTheme="minorHAnsi" w:hAnsiTheme="minorHAnsi" w:cs="Calibri"/>
        </w:rPr>
        <w:t xml:space="preserve"> so,</w:t>
      </w:r>
      <w:r w:rsidRPr="00470835">
        <w:rPr>
          <w:rFonts w:asciiTheme="minorHAnsi" w:hAnsiTheme="minorHAnsi" w:cs="Calibri"/>
        </w:rPr>
        <w:t xml:space="preserve"> the consignee </w:t>
      </w:r>
      <w:r w:rsidR="00DB66F8" w:rsidRPr="00470835">
        <w:rPr>
          <w:rFonts w:asciiTheme="minorHAnsi" w:hAnsiTheme="minorHAnsi" w:cs="Calibri"/>
        </w:rPr>
        <w:t>must conform with the rules of the Convention, including</w:t>
      </w:r>
      <w:r w:rsidRPr="00470835">
        <w:rPr>
          <w:rFonts w:asciiTheme="minorHAnsi" w:hAnsiTheme="minorHAnsi" w:cs="Calibri"/>
        </w:rPr>
        <w:t xml:space="preserve"> confirm</w:t>
      </w:r>
      <w:r w:rsidR="00DB66F8" w:rsidRPr="00470835">
        <w:rPr>
          <w:rFonts w:asciiTheme="minorHAnsi" w:hAnsiTheme="minorHAnsi" w:cs="Calibri"/>
        </w:rPr>
        <w:t>ing</w:t>
      </w:r>
      <w:r w:rsidRPr="00470835">
        <w:rPr>
          <w:rFonts w:asciiTheme="minorHAnsi" w:hAnsiTheme="minorHAnsi" w:cs="Calibri"/>
        </w:rPr>
        <w:t xml:space="preserve"> with the relevant competent authorities that the medical waste can be legally imported and that no delays will be incurred in the delivery of the </w:t>
      </w:r>
      <w:r w:rsidR="000D5366">
        <w:rPr>
          <w:rFonts w:asciiTheme="minorHAnsi" w:hAnsiTheme="minorHAnsi" w:cs="Calibri"/>
        </w:rPr>
        <w:t>consignment to its destination.</w:t>
      </w:r>
    </w:p>
    <w:p w14:paraId="0D517104" w14:textId="77777777" w:rsidR="00A86AF1" w:rsidRPr="00470835" w:rsidRDefault="00A86AF1" w:rsidP="000D5366">
      <w:pPr>
        <w:pStyle w:val="ListParagraph"/>
        <w:numPr>
          <w:ilvl w:val="2"/>
          <w:numId w:val="20"/>
        </w:numPr>
        <w:spacing w:after="120"/>
        <w:ind w:hanging="414"/>
        <w:contextualSpacing w:val="0"/>
        <w:jc w:val="left"/>
        <w:rPr>
          <w:rFonts w:asciiTheme="minorHAnsi" w:hAnsiTheme="minorHAnsi" w:cs="Calibri"/>
          <w:bCs/>
        </w:rPr>
      </w:pPr>
      <w:r w:rsidRPr="00470835">
        <w:rPr>
          <w:rFonts w:asciiTheme="minorHAnsi" w:hAnsiTheme="minorHAnsi" w:cs="Calibri"/>
          <w:bCs/>
        </w:rPr>
        <w:t>Transportation vehicle or containers</w:t>
      </w:r>
    </w:p>
    <w:p w14:paraId="08696672" w14:textId="77777777" w:rsidR="00A86AF1" w:rsidRPr="00470835" w:rsidRDefault="00A86AF1" w:rsidP="00312B50">
      <w:pPr>
        <w:pStyle w:val="ListParagraph"/>
        <w:spacing w:after="120"/>
        <w:ind w:left="1440"/>
        <w:contextualSpacing w:val="0"/>
        <w:jc w:val="left"/>
        <w:rPr>
          <w:rFonts w:asciiTheme="minorHAnsi" w:hAnsiTheme="minorHAnsi" w:cs="Calibri"/>
        </w:rPr>
      </w:pPr>
      <w:r w:rsidRPr="00470835">
        <w:rPr>
          <w:rFonts w:asciiTheme="minorHAnsi" w:hAnsiTheme="minorHAnsi" w:cs="Calibri"/>
        </w:rPr>
        <w:t>Waste bags may</w:t>
      </w:r>
      <w:r w:rsidR="00D13DAC" w:rsidRPr="00470835">
        <w:rPr>
          <w:rFonts w:asciiTheme="minorHAnsi" w:hAnsiTheme="minorHAnsi" w:cs="Calibri"/>
        </w:rPr>
        <w:t xml:space="preserve"> not</w:t>
      </w:r>
      <w:r w:rsidRPr="00470835">
        <w:rPr>
          <w:rFonts w:asciiTheme="minorHAnsi" w:hAnsiTheme="minorHAnsi" w:cs="Calibri"/>
        </w:rPr>
        <w:t xml:space="preserve"> be placed directly into the transportation vehicle, but </w:t>
      </w:r>
      <w:r w:rsidR="00D13DAC" w:rsidRPr="00470835">
        <w:rPr>
          <w:rFonts w:asciiTheme="minorHAnsi" w:hAnsiTheme="minorHAnsi" w:cs="Calibri"/>
        </w:rPr>
        <w:t xml:space="preserve">must be </w:t>
      </w:r>
      <w:r w:rsidRPr="00470835">
        <w:rPr>
          <w:rFonts w:asciiTheme="minorHAnsi" w:hAnsiTheme="minorHAnsi" w:cs="Calibri"/>
        </w:rPr>
        <w:t>place</w:t>
      </w:r>
      <w:r w:rsidR="00D13DAC" w:rsidRPr="00470835">
        <w:rPr>
          <w:rFonts w:asciiTheme="minorHAnsi" w:hAnsiTheme="minorHAnsi" w:cs="Calibri"/>
        </w:rPr>
        <w:t>d</w:t>
      </w:r>
      <w:r w:rsidRPr="00470835">
        <w:rPr>
          <w:rFonts w:asciiTheme="minorHAnsi" w:hAnsiTheme="minorHAnsi" w:cs="Calibri"/>
        </w:rPr>
        <w:t xml:space="preserve"> in containers (e.g.</w:t>
      </w:r>
      <w:r w:rsidR="00D77017">
        <w:rPr>
          <w:rFonts w:asciiTheme="minorHAnsi" w:hAnsiTheme="minorHAnsi" w:cs="Calibri"/>
        </w:rPr>
        <w:t>,</w:t>
      </w:r>
      <w:r w:rsidRPr="00470835">
        <w:rPr>
          <w:rFonts w:asciiTheme="minorHAnsi" w:hAnsiTheme="minorHAnsi" w:cs="Calibri"/>
        </w:rPr>
        <w:t xml:space="preserve"> wheeled, rigid, lidded</w:t>
      </w:r>
      <w:r w:rsidR="006C33F2" w:rsidRPr="00470835">
        <w:rPr>
          <w:rFonts w:asciiTheme="minorHAnsi" w:hAnsiTheme="minorHAnsi" w:cs="Calibri"/>
        </w:rPr>
        <w:t>,</w:t>
      </w:r>
      <w:r w:rsidRPr="00470835">
        <w:rPr>
          <w:rFonts w:asciiTheme="minorHAnsi" w:hAnsiTheme="minorHAnsi" w:cs="Calibri"/>
        </w:rPr>
        <w:t xml:space="preserve"> plastic or galvanized bins). Any vehicle used to transport medical waste should fulfill the following design criteria:</w:t>
      </w:r>
    </w:p>
    <w:p w14:paraId="4E8BDB89"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lastRenderedPageBreak/>
        <w:t>The body of the vehicle should be of a suitable size commensurate with the design of the vehicle, with an internal body height of 2.2 meters.</w:t>
      </w:r>
    </w:p>
    <w:p w14:paraId="6671F27B"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There should be a bulkhead between the driver’s cabin and the vehicle body, which is designed to retain the load if the vehicle is involved in a collision.</w:t>
      </w:r>
    </w:p>
    <w:p w14:paraId="3C703F1C"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There should be a suitable system for securing the load during transport.</w:t>
      </w:r>
    </w:p>
    <w:p w14:paraId="3931FAA0"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Empty plastic bags, suitable protective clothing, cleaning equipment, tools, and disinfectant, together with special kits for dealing with liquid spills, should be carried in a separate compartment in the vehicle.</w:t>
      </w:r>
    </w:p>
    <w:p w14:paraId="4D68A3B7"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The internal finish of the vehicle should allow it to be steam-cleaned, and the internal angles should be rounded.</w:t>
      </w:r>
    </w:p>
    <w:p w14:paraId="425D8A48"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The vehicle should be marked with the name and address of the waste carrier.</w:t>
      </w:r>
    </w:p>
    <w:p w14:paraId="198ECE17"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The international hazard sign should be displayed on the vehicle or container, as well as an emergency telephone number.</w:t>
      </w:r>
    </w:p>
    <w:p w14:paraId="16850B58" w14:textId="77777777" w:rsidR="00A86AF1" w:rsidRPr="00470835" w:rsidRDefault="00A86AF1" w:rsidP="00312B50">
      <w:pPr>
        <w:spacing w:after="120"/>
        <w:ind w:firstLine="2940"/>
        <w:jc w:val="left"/>
        <w:rPr>
          <w:rFonts w:asciiTheme="minorHAnsi" w:hAnsiTheme="minorHAnsi" w:cs="Calibri"/>
        </w:rPr>
      </w:pPr>
    </w:p>
    <w:p w14:paraId="0910F149" w14:textId="77777777" w:rsidR="00A86AF1" w:rsidRPr="00470835" w:rsidRDefault="00423E0A" w:rsidP="00312B50">
      <w:pPr>
        <w:spacing w:after="120"/>
        <w:ind w:left="2880"/>
        <w:jc w:val="left"/>
        <w:rPr>
          <w:rFonts w:asciiTheme="minorHAnsi" w:hAnsiTheme="minorHAnsi" w:cs="Calibri"/>
        </w:rPr>
      </w:pPr>
      <w:r>
        <w:rPr>
          <w:rFonts w:asciiTheme="minorHAnsi" w:hAnsiTheme="minorHAnsi"/>
          <w:noProof/>
        </w:rPr>
        <w:drawing>
          <wp:inline distT="0" distB="0" distL="0" distR="0" wp14:anchorId="7ADB4A18" wp14:editId="49B66903">
            <wp:extent cx="2807970" cy="179324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7970" cy="1793240"/>
                    </a:xfrm>
                    <a:prstGeom prst="rect">
                      <a:avLst/>
                    </a:prstGeom>
                    <a:noFill/>
                    <a:ln>
                      <a:noFill/>
                    </a:ln>
                  </pic:spPr>
                </pic:pic>
              </a:graphicData>
            </a:graphic>
          </wp:inline>
        </w:drawing>
      </w:r>
    </w:p>
    <w:p w14:paraId="6A05277A" w14:textId="77777777" w:rsidR="00A86AF1" w:rsidRPr="00D77017" w:rsidRDefault="00A86AF1" w:rsidP="00312B50">
      <w:pPr>
        <w:pStyle w:val="ListParagraph"/>
        <w:spacing w:after="120"/>
        <w:ind w:left="2232"/>
        <w:contextualSpacing w:val="0"/>
        <w:jc w:val="left"/>
        <w:rPr>
          <w:rFonts w:asciiTheme="minorHAnsi" w:hAnsiTheme="minorHAnsi" w:cs="Calibri"/>
          <w:b/>
        </w:rPr>
      </w:pPr>
      <w:r w:rsidRPr="00D77017">
        <w:rPr>
          <w:rFonts w:asciiTheme="minorHAnsi" w:hAnsiTheme="minorHAnsi" w:cs="Calibri"/>
          <w:b/>
        </w:rPr>
        <w:t xml:space="preserve">Figure </w:t>
      </w:r>
      <w:r w:rsidR="00D77017">
        <w:rPr>
          <w:rFonts w:asciiTheme="minorHAnsi" w:hAnsiTheme="minorHAnsi" w:cs="Calibri"/>
          <w:b/>
        </w:rPr>
        <w:t>2</w:t>
      </w:r>
      <w:r w:rsidRPr="00D77017">
        <w:rPr>
          <w:rFonts w:asciiTheme="minorHAnsi" w:hAnsiTheme="minorHAnsi" w:cs="Calibri"/>
          <w:b/>
        </w:rPr>
        <w:t>. A vehicle used for the transportation of biomedical waste</w:t>
      </w:r>
    </w:p>
    <w:p w14:paraId="62C868BB" w14:textId="77777777" w:rsidR="00A86AF1" w:rsidRPr="00470835" w:rsidRDefault="00A86AF1" w:rsidP="00312B50">
      <w:pPr>
        <w:pStyle w:val="ListParagraph"/>
        <w:spacing w:after="120"/>
        <w:ind w:left="2232"/>
        <w:contextualSpacing w:val="0"/>
        <w:jc w:val="left"/>
        <w:rPr>
          <w:rFonts w:asciiTheme="minorHAnsi" w:hAnsiTheme="minorHAnsi" w:cs="Calibri"/>
        </w:rPr>
      </w:pPr>
    </w:p>
    <w:p w14:paraId="3D66BFFA"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 xml:space="preserve">Vehicles or containers used for the transport of medical waste should not be used for the transport of any other material. They should be kept locked at all times, except when loading and unloading. Articulated or demountable trailers (temperature controlled if required) are particularly suitable, as they can easily be left at the site of waste production. Other systems may be used, such as special designed large containers or skips; however, open-topped skips or containers should never be used </w:t>
      </w:r>
      <w:r w:rsidR="000D5366">
        <w:rPr>
          <w:rFonts w:asciiTheme="minorHAnsi" w:hAnsiTheme="minorHAnsi" w:cs="Calibri"/>
        </w:rPr>
        <w:t>for transporting medical waste.</w:t>
      </w:r>
    </w:p>
    <w:p w14:paraId="29DF9ED5"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 xml:space="preserve">Where the use of a dedicated vehicle cannot be justified, a bulk container that can be lifted on to a vehicle chassis may be considered. </w:t>
      </w:r>
      <w:r w:rsidR="003310AE" w:rsidRPr="00470835">
        <w:rPr>
          <w:rFonts w:asciiTheme="minorHAnsi" w:hAnsiTheme="minorHAnsi" w:cs="Calibri"/>
        </w:rPr>
        <w:t xml:space="preserve">The container must be puncture-proof, leak-proof, labeled and sealed. </w:t>
      </w:r>
      <w:r w:rsidRPr="00470835">
        <w:rPr>
          <w:rFonts w:asciiTheme="minorHAnsi" w:hAnsiTheme="minorHAnsi" w:cs="Calibri"/>
        </w:rPr>
        <w:t xml:space="preserve">The container may be used for storage at the health care establishment and replaced with an empty one when collected. Refrigerated containers may be used if the storage time exceeds the recommendations or transportation times are too long. The finish of these bulk containers should be smooth and impervious and permit </w:t>
      </w:r>
      <w:r w:rsidR="000D5366">
        <w:rPr>
          <w:rFonts w:asciiTheme="minorHAnsi" w:hAnsiTheme="minorHAnsi" w:cs="Calibri"/>
        </w:rPr>
        <w:t>easy cleansing or disinfection.</w:t>
      </w:r>
    </w:p>
    <w:p w14:paraId="02DD1006"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lastRenderedPageBreak/>
        <w:t>The same safety measures should apply to the collection of hazardous medical wast</w:t>
      </w:r>
      <w:r w:rsidR="000D5366">
        <w:rPr>
          <w:rFonts w:asciiTheme="minorHAnsi" w:hAnsiTheme="minorHAnsi" w:cs="Calibri"/>
        </w:rPr>
        <w:t>e from scattered small sources.</w:t>
      </w:r>
    </w:p>
    <w:p w14:paraId="75BC63F5"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 xml:space="preserve">Health-care establishments that practice minimal programs of medical waste management should either avoid off-site transportation of hazardous waste or at least use </w:t>
      </w:r>
      <w:r w:rsidR="006364C3" w:rsidRPr="00470835">
        <w:rPr>
          <w:rFonts w:asciiTheme="minorHAnsi" w:hAnsiTheme="minorHAnsi" w:cs="Calibri"/>
        </w:rPr>
        <w:t>closed containers such as lidded bins</w:t>
      </w:r>
      <w:r w:rsidR="000D5366">
        <w:rPr>
          <w:rFonts w:asciiTheme="minorHAnsi" w:hAnsiTheme="minorHAnsi" w:cs="Calibri"/>
        </w:rPr>
        <w:t xml:space="preserve"> to avoid spillage.</w:t>
      </w:r>
    </w:p>
    <w:p w14:paraId="5753AD88" w14:textId="77777777" w:rsidR="00A86AF1" w:rsidRPr="00470835" w:rsidRDefault="00A86AF1" w:rsidP="000D5366">
      <w:pPr>
        <w:pStyle w:val="ListParagraph"/>
        <w:numPr>
          <w:ilvl w:val="2"/>
          <w:numId w:val="20"/>
        </w:numPr>
        <w:spacing w:after="120"/>
        <w:ind w:hanging="414"/>
        <w:contextualSpacing w:val="0"/>
        <w:jc w:val="left"/>
        <w:rPr>
          <w:rFonts w:asciiTheme="minorHAnsi" w:hAnsiTheme="minorHAnsi" w:cs="Calibri"/>
          <w:bCs/>
        </w:rPr>
      </w:pPr>
      <w:r w:rsidRPr="00470835">
        <w:rPr>
          <w:rFonts w:asciiTheme="minorHAnsi" w:hAnsiTheme="minorHAnsi" w:cs="Calibri"/>
          <w:bCs/>
        </w:rPr>
        <w:t>Routing</w:t>
      </w:r>
    </w:p>
    <w:p w14:paraId="4035312B"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Medical waste should be transported by the quickest possible route, which should be planned before the journey begins. After departure from the waste production point, every effort should be made to avoid further handling. If handling cannot be avoided, it should be pre-arranged and take place in adequately designed and authorized premises. Handling requirements can be specified in the contract established between the w</w:t>
      </w:r>
      <w:r w:rsidR="000D5366">
        <w:rPr>
          <w:rFonts w:asciiTheme="minorHAnsi" w:hAnsiTheme="minorHAnsi" w:cs="Calibri"/>
        </w:rPr>
        <w:t xml:space="preserve">aste producer and the carrier. </w:t>
      </w:r>
    </w:p>
    <w:p w14:paraId="53AC14A3" w14:textId="77777777" w:rsidR="00A86AF1" w:rsidRPr="00470835" w:rsidRDefault="00A86AF1" w:rsidP="000D5366">
      <w:pPr>
        <w:pStyle w:val="ListParagraph"/>
        <w:numPr>
          <w:ilvl w:val="2"/>
          <w:numId w:val="20"/>
        </w:numPr>
        <w:spacing w:after="120"/>
        <w:ind w:left="1440" w:hanging="630"/>
        <w:contextualSpacing w:val="0"/>
        <w:jc w:val="left"/>
        <w:rPr>
          <w:rFonts w:asciiTheme="minorHAnsi" w:hAnsiTheme="minorHAnsi" w:cs="Calibri"/>
          <w:bCs/>
        </w:rPr>
      </w:pPr>
      <w:r w:rsidRPr="00470835">
        <w:rPr>
          <w:rFonts w:asciiTheme="minorHAnsi" w:hAnsiTheme="minorHAnsi" w:cs="Calibri"/>
          <w:bCs/>
        </w:rPr>
        <w:t>The control strategy for medical waste transport should have the following components:</w:t>
      </w:r>
    </w:p>
    <w:p w14:paraId="0BA09F23"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A consignment note should accompany the waste from its place of production to the site of final disposal. On completion of the journey, the transporter should complete the part of consignment note especially reserved for him</w:t>
      </w:r>
      <w:r w:rsidR="00D77017">
        <w:rPr>
          <w:rFonts w:asciiTheme="minorHAnsi" w:hAnsiTheme="minorHAnsi" w:cs="Calibri"/>
        </w:rPr>
        <w:t xml:space="preserve"> or her</w:t>
      </w:r>
      <w:r w:rsidRPr="00470835">
        <w:rPr>
          <w:rFonts w:asciiTheme="minorHAnsi" w:hAnsiTheme="minorHAnsi" w:cs="Calibri"/>
        </w:rPr>
        <w:t xml:space="preserve"> and return it to the waste producer.</w:t>
      </w:r>
    </w:p>
    <w:p w14:paraId="2C05C71A"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The transporting organization should be registered with, or known to, the waste regulation authority.</w:t>
      </w:r>
    </w:p>
    <w:p w14:paraId="74B3EB90" w14:textId="77777777" w:rsidR="00A86AF1" w:rsidRPr="000D5366"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Handling and disposal facilities should hold a permit, issued by a waste regulation authority, allowing the facilities to handle and dispose of medical waste.</w:t>
      </w:r>
    </w:p>
    <w:p w14:paraId="3560D937"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The consignment note should be designed to take into account the waste control system in operation within country (see Attachment 11.1 for the example of the</w:t>
      </w:r>
      <w:r w:rsidR="000D5366">
        <w:rPr>
          <w:rFonts w:asciiTheme="minorHAnsi" w:hAnsiTheme="minorHAnsi" w:cs="Calibri"/>
        </w:rPr>
        <w:t xml:space="preserve"> filled consignment form).</w:t>
      </w:r>
    </w:p>
    <w:p w14:paraId="5F79EE04"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If a waste regulation authority is sufficiently well established, it may be possible to pre</w:t>
      </w:r>
      <w:r w:rsidR="00D77017">
        <w:rPr>
          <w:rFonts w:asciiTheme="minorHAnsi" w:hAnsiTheme="minorHAnsi" w:cs="Calibri"/>
        </w:rPr>
        <w:t>-</w:t>
      </w:r>
      <w:r w:rsidRPr="00470835">
        <w:rPr>
          <w:rFonts w:asciiTheme="minorHAnsi" w:hAnsiTheme="minorHAnsi" w:cs="Calibri"/>
        </w:rPr>
        <w:t>notify the agency about the planned system of transport and disposal of the medical waste an</w:t>
      </w:r>
      <w:r w:rsidR="000D5366">
        <w:rPr>
          <w:rFonts w:asciiTheme="minorHAnsi" w:hAnsiTheme="minorHAnsi" w:cs="Calibri"/>
        </w:rPr>
        <w:t>d obtain the agency’s approval.</w:t>
      </w:r>
    </w:p>
    <w:p w14:paraId="63AD03E4" w14:textId="77777777" w:rsidR="009A5114" w:rsidRPr="000D5366" w:rsidRDefault="00A86AF1" w:rsidP="000D5366">
      <w:pPr>
        <w:pStyle w:val="ListParagraph"/>
        <w:numPr>
          <w:ilvl w:val="1"/>
          <w:numId w:val="20"/>
        </w:numPr>
        <w:spacing w:after="120"/>
        <w:contextualSpacing w:val="0"/>
        <w:jc w:val="left"/>
        <w:rPr>
          <w:rFonts w:asciiTheme="minorHAnsi" w:hAnsiTheme="minorHAnsi" w:cs="Calibri"/>
        </w:rPr>
      </w:pPr>
      <w:r w:rsidRPr="00470835">
        <w:rPr>
          <w:rFonts w:asciiTheme="minorHAnsi" w:hAnsiTheme="minorHAnsi" w:cs="Calibri"/>
        </w:rPr>
        <w:t xml:space="preserve">Off-site </w:t>
      </w:r>
      <w:r w:rsidR="00D77017">
        <w:rPr>
          <w:rFonts w:asciiTheme="minorHAnsi" w:hAnsiTheme="minorHAnsi" w:cs="Calibri"/>
        </w:rPr>
        <w:t>t</w:t>
      </w:r>
      <w:r w:rsidR="00D77017" w:rsidRPr="00470835">
        <w:rPr>
          <w:rFonts w:asciiTheme="minorHAnsi" w:hAnsiTheme="minorHAnsi" w:cs="Calibri"/>
        </w:rPr>
        <w:t xml:space="preserve">reatment </w:t>
      </w:r>
      <w:r w:rsidRPr="00470835">
        <w:rPr>
          <w:rFonts w:asciiTheme="minorHAnsi" w:hAnsiTheme="minorHAnsi" w:cs="Calibri"/>
        </w:rPr>
        <w:t xml:space="preserve">and </w:t>
      </w:r>
      <w:r w:rsidR="00D77017">
        <w:rPr>
          <w:rFonts w:asciiTheme="minorHAnsi" w:hAnsiTheme="minorHAnsi" w:cs="Calibri"/>
        </w:rPr>
        <w:t>d</w:t>
      </w:r>
      <w:r w:rsidR="00D77017" w:rsidRPr="00470835">
        <w:rPr>
          <w:rFonts w:asciiTheme="minorHAnsi" w:hAnsiTheme="minorHAnsi" w:cs="Calibri"/>
        </w:rPr>
        <w:t>isposal</w:t>
      </w:r>
    </w:p>
    <w:p w14:paraId="7F7B2601" w14:textId="77777777" w:rsidR="009D3AE9" w:rsidRPr="000D5366" w:rsidRDefault="009A5114" w:rsidP="000D5366">
      <w:pPr>
        <w:pStyle w:val="ListParagraph"/>
        <w:spacing w:after="120"/>
        <w:ind w:left="792"/>
        <w:contextualSpacing w:val="0"/>
        <w:jc w:val="left"/>
        <w:rPr>
          <w:rFonts w:asciiTheme="minorHAnsi" w:hAnsiTheme="minorHAnsi" w:cs="Calibri"/>
        </w:rPr>
      </w:pPr>
      <w:r w:rsidRPr="00470835">
        <w:rPr>
          <w:rFonts w:asciiTheme="minorHAnsi" w:hAnsiTheme="minorHAnsi" w:cs="Calibri"/>
        </w:rPr>
        <w:t>O</w:t>
      </w:r>
      <w:r w:rsidR="009D3AE9" w:rsidRPr="00470835">
        <w:rPr>
          <w:rFonts w:asciiTheme="minorHAnsi" w:hAnsiTheme="minorHAnsi" w:cs="Calibri"/>
        </w:rPr>
        <w:t xml:space="preserve">ff-site treatment and disposal </w:t>
      </w:r>
      <w:r w:rsidRPr="00470835">
        <w:rPr>
          <w:rFonts w:asciiTheme="minorHAnsi" w:hAnsiTheme="minorHAnsi" w:cs="Calibri"/>
        </w:rPr>
        <w:t>may be carried out in a number of ways</w:t>
      </w:r>
      <w:r w:rsidR="00470835">
        <w:rPr>
          <w:rFonts w:asciiTheme="minorHAnsi" w:hAnsiTheme="minorHAnsi" w:cs="Calibri"/>
        </w:rPr>
        <w:t xml:space="preserve">. </w:t>
      </w:r>
      <w:r w:rsidR="002A6762" w:rsidRPr="00470835">
        <w:rPr>
          <w:rFonts w:asciiTheme="minorHAnsi" w:hAnsiTheme="minorHAnsi" w:cs="Calibri"/>
        </w:rPr>
        <w:t xml:space="preserve"> See the related document on waste treatment facilities for options; treatment technologies must also meet national standards</w:t>
      </w:r>
      <w:r w:rsidR="00470835">
        <w:rPr>
          <w:rFonts w:asciiTheme="minorHAnsi" w:hAnsiTheme="minorHAnsi" w:cs="Calibri"/>
        </w:rPr>
        <w:t xml:space="preserve">. </w:t>
      </w:r>
      <w:r w:rsidR="002A6762" w:rsidRPr="00470835">
        <w:rPr>
          <w:rFonts w:asciiTheme="minorHAnsi" w:hAnsiTheme="minorHAnsi" w:cs="Calibri"/>
        </w:rPr>
        <w:t xml:space="preserve">If waste is being landfilled, it must be deposited in </w:t>
      </w:r>
      <w:r w:rsidR="009D3AE9" w:rsidRPr="00470835">
        <w:rPr>
          <w:rFonts w:asciiTheme="minorHAnsi" w:hAnsiTheme="minorHAnsi" w:cs="Calibri"/>
        </w:rPr>
        <w:t xml:space="preserve">an engineered landfill, and should be buried in a </w:t>
      </w:r>
      <w:r w:rsidR="002A6762" w:rsidRPr="00470835">
        <w:rPr>
          <w:rFonts w:asciiTheme="minorHAnsi" w:hAnsiTheme="minorHAnsi" w:cs="Calibri"/>
        </w:rPr>
        <w:t xml:space="preserve">specific </w:t>
      </w:r>
      <w:r w:rsidR="009D3AE9" w:rsidRPr="00470835">
        <w:rPr>
          <w:rFonts w:asciiTheme="minorHAnsi" w:hAnsiTheme="minorHAnsi" w:cs="Calibri"/>
        </w:rPr>
        <w:t xml:space="preserve">area and covered daily. The facility must have an up-to-date license and provide documentation that the waste has been treated and disposed of according to agreed-upon standards. The responsibility for the proper treatment and disposal of waste remains with the director of the </w:t>
      </w:r>
      <w:r w:rsidR="004468C0">
        <w:rPr>
          <w:rFonts w:asciiTheme="minorHAnsi" w:hAnsiTheme="minorHAnsi" w:cs="Calibri"/>
        </w:rPr>
        <w:t>health care</w:t>
      </w:r>
      <w:r w:rsidR="009D3AE9" w:rsidRPr="00470835">
        <w:rPr>
          <w:rFonts w:asciiTheme="minorHAnsi" w:hAnsiTheme="minorHAnsi" w:cs="Calibri"/>
        </w:rPr>
        <w:t xml:space="preserve"> facility.</w:t>
      </w:r>
    </w:p>
    <w:p w14:paraId="326DEEF2" w14:textId="77777777" w:rsidR="00A86AF1" w:rsidRPr="00470835" w:rsidRDefault="00A86AF1" w:rsidP="00312B50">
      <w:pPr>
        <w:pStyle w:val="ListParagraph"/>
        <w:numPr>
          <w:ilvl w:val="1"/>
          <w:numId w:val="20"/>
        </w:numPr>
        <w:spacing w:after="120"/>
        <w:contextualSpacing w:val="0"/>
        <w:jc w:val="left"/>
        <w:rPr>
          <w:rFonts w:asciiTheme="minorHAnsi" w:hAnsiTheme="minorHAnsi" w:cs="Calibri"/>
        </w:rPr>
      </w:pPr>
      <w:r w:rsidRPr="00470835">
        <w:rPr>
          <w:rFonts w:asciiTheme="minorHAnsi" w:hAnsiTheme="minorHAnsi" w:cs="Calibri"/>
        </w:rPr>
        <w:t xml:space="preserve">Contract </w:t>
      </w:r>
      <w:r w:rsidR="00EE43D5">
        <w:rPr>
          <w:rFonts w:asciiTheme="minorHAnsi" w:hAnsiTheme="minorHAnsi" w:cs="Calibri"/>
        </w:rPr>
        <w:t>m</w:t>
      </w:r>
      <w:r w:rsidR="00EE43D5" w:rsidRPr="00470835">
        <w:rPr>
          <w:rFonts w:asciiTheme="minorHAnsi" w:hAnsiTheme="minorHAnsi" w:cs="Calibri"/>
        </w:rPr>
        <w:t xml:space="preserve">anagement </w:t>
      </w:r>
      <w:r w:rsidRPr="00470835">
        <w:rPr>
          <w:rFonts w:asciiTheme="minorHAnsi" w:hAnsiTheme="minorHAnsi" w:cs="Calibri"/>
        </w:rPr>
        <w:t xml:space="preserve">and </w:t>
      </w:r>
      <w:r w:rsidR="00EE43D5">
        <w:rPr>
          <w:rFonts w:asciiTheme="minorHAnsi" w:hAnsiTheme="minorHAnsi" w:cs="Calibri"/>
        </w:rPr>
        <w:t>o</w:t>
      </w:r>
      <w:r w:rsidR="00EE43D5" w:rsidRPr="00470835">
        <w:rPr>
          <w:rFonts w:asciiTheme="minorHAnsi" w:hAnsiTheme="minorHAnsi" w:cs="Calibri"/>
        </w:rPr>
        <w:t>versight</w:t>
      </w:r>
    </w:p>
    <w:p w14:paraId="3E749A0C" w14:textId="77777777" w:rsidR="00A86AF1" w:rsidRPr="000D5366" w:rsidRDefault="00A86AF1"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Contract management</w:t>
      </w:r>
    </w:p>
    <w:p w14:paraId="1A4699ED"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 xml:space="preserve">It is essential that the </w:t>
      </w:r>
      <w:r w:rsidR="00C80358" w:rsidRPr="00470835">
        <w:rPr>
          <w:rFonts w:asciiTheme="minorHAnsi" w:hAnsiTheme="minorHAnsi" w:cs="Calibri"/>
        </w:rPr>
        <w:t>HCWM</w:t>
      </w:r>
      <w:r w:rsidRPr="00470835">
        <w:rPr>
          <w:rFonts w:asciiTheme="minorHAnsi" w:hAnsiTheme="minorHAnsi" w:cs="Calibri"/>
        </w:rPr>
        <w:t xml:space="preserve"> contract language be explicit and comprehensive</w:t>
      </w:r>
      <w:r w:rsidR="00470835">
        <w:rPr>
          <w:rFonts w:asciiTheme="minorHAnsi" w:hAnsiTheme="minorHAnsi" w:cs="Calibri"/>
        </w:rPr>
        <w:t xml:space="preserve">. </w:t>
      </w:r>
      <w:r w:rsidRPr="00470835">
        <w:rPr>
          <w:rFonts w:asciiTheme="minorHAnsi" w:hAnsiTheme="minorHAnsi" w:cs="Calibri"/>
        </w:rPr>
        <w:t>It should outline the obligations of the contractor (</w:t>
      </w:r>
      <w:r w:rsidR="004468C0">
        <w:rPr>
          <w:rFonts w:asciiTheme="minorHAnsi" w:hAnsiTheme="minorHAnsi" w:cs="Calibri"/>
        </w:rPr>
        <w:t>health care</w:t>
      </w:r>
      <w:r w:rsidRPr="00470835">
        <w:rPr>
          <w:rFonts w:asciiTheme="minorHAnsi" w:hAnsiTheme="minorHAnsi" w:cs="Calibri"/>
        </w:rPr>
        <w:t xml:space="preserve"> facility) and the </w:t>
      </w:r>
      <w:r w:rsidRPr="00470835">
        <w:rPr>
          <w:rFonts w:asciiTheme="minorHAnsi" w:hAnsiTheme="minorHAnsi" w:cs="Calibri"/>
        </w:rPr>
        <w:lastRenderedPageBreak/>
        <w:t>contractee (service provider), the tasks to be performed, as well as details of remuneration and legal liabilities</w:t>
      </w:r>
      <w:r w:rsidR="00470835">
        <w:rPr>
          <w:rFonts w:asciiTheme="minorHAnsi" w:hAnsiTheme="minorHAnsi" w:cs="Calibri"/>
        </w:rPr>
        <w:t xml:space="preserve">. </w:t>
      </w:r>
      <w:r w:rsidRPr="00470835">
        <w:rPr>
          <w:rFonts w:asciiTheme="minorHAnsi" w:hAnsiTheme="minorHAnsi" w:cs="Calibri"/>
        </w:rPr>
        <w:t xml:space="preserve">See </w:t>
      </w:r>
      <w:r w:rsidRPr="00EE43D5">
        <w:rPr>
          <w:rFonts w:asciiTheme="minorHAnsi" w:hAnsiTheme="minorHAnsi" w:cs="Calibri"/>
        </w:rPr>
        <w:t>Attachment 11.</w:t>
      </w:r>
      <w:r w:rsidR="00EE43D5" w:rsidRPr="00EE43D5">
        <w:rPr>
          <w:rFonts w:asciiTheme="minorHAnsi" w:hAnsiTheme="minorHAnsi" w:cs="Calibri"/>
        </w:rPr>
        <w:t xml:space="preserve">3 </w:t>
      </w:r>
      <w:r w:rsidRPr="00EE43D5">
        <w:rPr>
          <w:rFonts w:asciiTheme="minorHAnsi" w:hAnsiTheme="minorHAnsi" w:cs="Calibri"/>
        </w:rPr>
        <w:t xml:space="preserve">for an example Medical Waste Service </w:t>
      </w:r>
      <w:r w:rsidR="00EE43D5">
        <w:rPr>
          <w:rFonts w:asciiTheme="minorHAnsi" w:hAnsiTheme="minorHAnsi" w:cs="Calibri"/>
        </w:rPr>
        <w:t xml:space="preserve">Level </w:t>
      </w:r>
      <w:r w:rsidRPr="00EE43D5">
        <w:rPr>
          <w:rFonts w:asciiTheme="minorHAnsi" w:hAnsiTheme="minorHAnsi" w:cs="Calibri"/>
        </w:rPr>
        <w:t>Agreement</w:t>
      </w:r>
      <w:r w:rsidR="00470835">
        <w:rPr>
          <w:rFonts w:asciiTheme="minorHAnsi" w:hAnsiTheme="minorHAnsi" w:cs="Calibri"/>
        </w:rPr>
        <w:t xml:space="preserve">. </w:t>
      </w:r>
    </w:p>
    <w:p w14:paraId="218BCB3A" w14:textId="77777777" w:rsidR="00C80358"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 xml:space="preserve">The primary responsibility for contract execution and administration usually rests with the requisitioning department or procurement office at the </w:t>
      </w:r>
      <w:r w:rsidR="004468C0">
        <w:rPr>
          <w:rFonts w:asciiTheme="minorHAnsi" w:hAnsiTheme="minorHAnsi" w:cs="Calibri"/>
        </w:rPr>
        <w:t>health care</w:t>
      </w:r>
      <w:r w:rsidRPr="00470835">
        <w:rPr>
          <w:rFonts w:asciiTheme="minorHAnsi" w:hAnsiTheme="minorHAnsi" w:cs="Calibri"/>
        </w:rPr>
        <w:t xml:space="preserve"> facility. This involves periodic, ongoing contract monitoring to check that the obligations of the contract are met by the service provider</w:t>
      </w:r>
      <w:r w:rsidR="00C80358" w:rsidRPr="00470835">
        <w:rPr>
          <w:rFonts w:asciiTheme="minorHAnsi" w:hAnsiTheme="minorHAnsi" w:cs="Calibri"/>
        </w:rPr>
        <w:t>.</w:t>
      </w:r>
    </w:p>
    <w:p w14:paraId="0B003768" w14:textId="77777777" w:rsidR="00C80358" w:rsidRPr="000D5366" w:rsidRDefault="00C80358" w:rsidP="000D5366">
      <w:pPr>
        <w:pStyle w:val="ListParagraph"/>
        <w:numPr>
          <w:ilvl w:val="2"/>
          <w:numId w:val="20"/>
        </w:numPr>
        <w:spacing w:after="120"/>
        <w:ind w:left="1440" w:hanging="630"/>
        <w:contextualSpacing w:val="0"/>
        <w:jc w:val="left"/>
        <w:rPr>
          <w:rFonts w:asciiTheme="minorHAnsi" w:hAnsiTheme="minorHAnsi" w:cs="Calibri"/>
          <w:bCs/>
        </w:rPr>
      </w:pPr>
      <w:r w:rsidRPr="000D5366">
        <w:rPr>
          <w:rFonts w:asciiTheme="minorHAnsi" w:hAnsiTheme="minorHAnsi" w:cs="Calibri"/>
          <w:bCs/>
        </w:rPr>
        <w:t xml:space="preserve"> Oversight and </w:t>
      </w:r>
      <w:r w:rsidR="00EE43D5" w:rsidRPr="000D5366">
        <w:rPr>
          <w:rFonts w:asciiTheme="minorHAnsi" w:hAnsiTheme="minorHAnsi" w:cs="Calibri"/>
          <w:bCs/>
        </w:rPr>
        <w:t>monitoring</w:t>
      </w:r>
    </w:p>
    <w:p w14:paraId="225A4143" w14:textId="77777777" w:rsidR="00A86AF1" w:rsidRPr="00470835"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The monitoring process should consist of:</w:t>
      </w:r>
    </w:p>
    <w:p w14:paraId="7B866ED1"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Inspection of the records of waste collected and treated to ensure that the requirements are being met</w:t>
      </w:r>
      <w:r w:rsidR="00EE43D5">
        <w:rPr>
          <w:rFonts w:asciiTheme="minorHAnsi" w:hAnsiTheme="minorHAnsi" w:cs="Calibri"/>
        </w:rPr>
        <w:t>.</w:t>
      </w:r>
    </w:p>
    <w:p w14:paraId="6F565311"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 xml:space="preserve">The right to perform evaluations not only at set intervals during the term of the contract but also at any time and from time to time at the discretion of the </w:t>
      </w:r>
      <w:r w:rsidR="004468C0">
        <w:rPr>
          <w:rFonts w:asciiTheme="minorHAnsi" w:hAnsiTheme="minorHAnsi" w:cs="Calibri"/>
        </w:rPr>
        <w:t>health care</w:t>
      </w:r>
      <w:r w:rsidRPr="00470835">
        <w:rPr>
          <w:rFonts w:asciiTheme="minorHAnsi" w:hAnsiTheme="minorHAnsi" w:cs="Calibri"/>
        </w:rPr>
        <w:t xml:space="preserve"> facility</w:t>
      </w:r>
      <w:r w:rsidR="00EE43D5">
        <w:rPr>
          <w:rFonts w:asciiTheme="minorHAnsi" w:hAnsiTheme="minorHAnsi" w:cs="Calibri"/>
        </w:rPr>
        <w:t>.</w:t>
      </w:r>
    </w:p>
    <w:p w14:paraId="5DBD98DA"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The right to update performance standards</w:t>
      </w:r>
      <w:r w:rsidR="00EE43D5">
        <w:rPr>
          <w:rFonts w:asciiTheme="minorHAnsi" w:hAnsiTheme="minorHAnsi" w:cs="Calibri"/>
        </w:rPr>
        <w:t>.</w:t>
      </w:r>
    </w:p>
    <w:p w14:paraId="4D9DCFC4"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The right to obtain copies of the service provider</w:t>
      </w:r>
      <w:r w:rsidR="00EE43D5">
        <w:rPr>
          <w:rFonts w:asciiTheme="minorHAnsi" w:hAnsiTheme="minorHAnsi" w:cs="Calibri"/>
        </w:rPr>
        <w:t>’</w:t>
      </w:r>
      <w:r w:rsidRPr="00470835">
        <w:rPr>
          <w:rFonts w:asciiTheme="minorHAnsi" w:hAnsiTheme="minorHAnsi" w:cs="Calibri"/>
        </w:rPr>
        <w:t>s legal registration/license to provide medical waste services</w:t>
      </w:r>
      <w:r w:rsidR="00EE43D5">
        <w:rPr>
          <w:rFonts w:asciiTheme="minorHAnsi" w:hAnsiTheme="minorHAnsi" w:cs="Calibri"/>
        </w:rPr>
        <w:t>.</w:t>
      </w:r>
    </w:p>
    <w:p w14:paraId="3A38739C" w14:textId="77777777" w:rsidR="00A86AF1" w:rsidRPr="00470835"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The right to compel the outsourced service provider to take corrective action to remedy deficient work and the right to prohibit inadequate inappropriate or improper work</w:t>
      </w:r>
      <w:r w:rsidR="00EE43D5">
        <w:rPr>
          <w:rFonts w:asciiTheme="minorHAnsi" w:hAnsiTheme="minorHAnsi" w:cs="Calibri"/>
        </w:rPr>
        <w:t>.</w:t>
      </w:r>
    </w:p>
    <w:p w14:paraId="22B8069C" w14:textId="77777777" w:rsidR="00A86AF1" w:rsidRPr="000D5366" w:rsidRDefault="00A86AF1" w:rsidP="000D5366">
      <w:pPr>
        <w:pStyle w:val="ListParagraph"/>
        <w:numPr>
          <w:ilvl w:val="4"/>
          <w:numId w:val="24"/>
        </w:numPr>
        <w:spacing w:after="120"/>
        <w:ind w:left="1890" w:hanging="450"/>
        <w:contextualSpacing w:val="0"/>
        <w:jc w:val="left"/>
        <w:rPr>
          <w:rFonts w:asciiTheme="minorHAnsi" w:hAnsiTheme="minorHAnsi" w:cs="Calibri"/>
        </w:rPr>
      </w:pPr>
      <w:r w:rsidRPr="00470835">
        <w:rPr>
          <w:rFonts w:asciiTheme="minorHAnsi" w:hAnsiTheme="minorHAnsi" w:cs="Calibri"/>
        </w:rPr>
        <w:t>The right to impose, in addition to other remedies, damages for the outsourced service provider’s failure to meet performance expectations, including the timeliness of such performance</w:t>
      </w:r>
      <w:r w:rsidR="00EE43D5">
        <w:rPr>
          <w:rFonts w:asciiTheme="minorHAnsi" w:hAnsiTheme="minorHAnsi" w:cs="Calibri"/>
        </w:rPr>
        <w:t>.</w:t>
      </w:r>
    </w:p>
    <w:p w14:paraId="08E24779" w14:textId="77777777" w:rsidR="00C80358"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 xml:space="preserve">The responsible department shall summarize all reviews of contract and the outsourced service provider’s performance evaluation to </w:t>
      </w:r>
      <w:r w:rsidR="004468C0">
        <w:rPr>
          <w:rFonts w:asciiTheme="minorHAnsi" w:hAnsiTheme="minorHAnsi" w:cs="Calibri"/>
        </w:rPr>
        <w:t>health care</w:t>
      </w:r>
      <w:r w:rsidRPr="00470835">
        <w:rPr>
          <w:rFonts w:asciiTheme="minorHAnsi" w:hAnsiTheme="minorHAnsi" w:cs="Calibri"/>
        </w:rPr>
        <w:t xml:space="preserve"> facility management for review to fac</w:t>
      </w:r>
      <w:r w:rsidR="000D5366">
        <w:rPr>
          <w:rFonts w:asciiTheme="minorHAnsi" w:hAnsiTheme="minorHAnsi" w:cs="Calibri"/>
        </w:rPr>
        <w:t>ilitate continuous improvement.</w:t>
      </w:r>
    </w:p>
    <w:p w14:paraId="6BDC944B" w14:textId="77777777" w:rsidR="00A86AF1" w:rsidRPr="000D5366" w:rsidRDefault="00A86AF1" w:rsidP="000D5366">
      <w:pPr>
        <w:pStyle w:val="ListParagraph"/>
        <w:spacing w:after="120"/>
        <w:ind w:left="1440"/>
        <w:contextualSpacing w:val="0"/>
        <w:jc w:val="left"/>
        <w:rPr>
          <w:rFonts w:asciiTheme="minorHAnsi" w:hAnsiTheme="minorHAnsi" w:cs="Calibri"/>
        </w:rPr>
      </w:pPr>
      <w:r w:rsidRPr="00470835">
        <w:rPr>
          <w:rFonts w:asciiTheme="minorHAnsi" w:hAnsiTheme="minorHAnsi" w:cs="Calibri"/>
        </w:rPr>
        <w:t xml:space="preserve">The duration of contracts can vary depending on the needs of the </w:t>
      </w:r>
      <w:r w:rsidR="004468C0">
        <w:rPr>
          <w:rFonts w:asciiTheme="minorHAnsi" w:hAnsiTheme="minorHAnsi" w:cs="Calibri"/>
        </w:rPr>
        <w:t>health care</w:t>
      </w:r>
      <w:r w:rsidRPr="00470835">
        <w:rPr>
          <w:rFonts w:asciiTheme="minorHAnsi" w:hAnsiTheme="minorHAnsi" w:cs="Calibri"/>
        </w:rPr>
        <w:t xml:space="preserve"> facility or the nature of the service concerned. The standard duration for the outsourced vend</w:t>
      </w:r>
      <w:r w:rsidR="00EE43D5">
        <w:rPr>
          <w:rFonts w:asciiTheme="minorHAnsi" w:hAnsiTheme="minorHAnsi" w:cs="Calibri"/>
        </w:rPr>
        <w:t>o</w:t>
      </w:r>
      <w:r w:rsidRPr="00470835">
        <w:rPr>
          <w:rFonts w:asciiTheme="minorHAnsi" w:hAnsiTheme="minorHAnsi" w:cs="Calibri"/>
        </w:rPr>
        <w:t>r in the area of facilities management, for example, is often three years, renewable for another two years subject to satisfactory performance.</w:t>
      </w:r>
    </w:p>
    <w:p w14:paraId="0831E8F3" w14:textId="77777777" w:rsidR="00A86AF1" w:rsidRPr="00470835" w:rsidRDefault="00A86AF1" w:rsidP="00312B50">
      <w:pPr>
        <w:pStyle w:val="ListParagraph"/>
        <w:spacing w:after="120"/>
        <w:contextualSpacing w:val="0"/>
        <w:jc w:val="left"/>
        <w:rPr>
          <w:rFonts w:asciiTheme="minorHAnsi" w:hAnsiTheme="minorHAnsi" w:cs="Calibri"/>
          <w:lang w:val="en"/>
        </w:rPr>
      </w:pPr>
    </w:p>
    <w:p w14:paraId="7DC274BC" w14:textId="77777777" w:rsidR="00A86AF1" w:rsidRPr="000D5366" w:rsidRDefault="00A86AF1" w:rsidP="000D5366">
      <w:pPr>
        <w:pStyle w:val="ListParagraph"/>
        <w:numPr>
          <w:ilvl w:val="0"/>
          <w:numId w:val="20"/>
        </w:numPr>
        <w:spacing w:after="120"/>
        <w:contextualSpacing w:val="0"/>
        <w:jc w:val="left"/>
        <w:rPr>
          <w:rFonts w:asciiTheme="minorHAnsi" w:hAnsiTheme="minorHAnsi" w:cs="Calibri"/>
          <w:b/>
        </w:rPr>
      </w:pPr>
      <w:r w:rsidRPr="000D5366">
        <w:rPr>
          <w:rFonts w:asciiTheme="minorHAnsi" w:hAnsiTheme="minorHAnsi" w:cs="Calibri"/>
          <w:b/>
        </w:rPr>
        <w:t>Reporting</w:t>
      </w:r>
      <w:r w:rsidR="009D3AE9" w:rsidRPr="000D5366">
        <w:rPr>
          <w:rFonts w:asciiTheme="minorHAnsi" w:hAnsiTheme="minorHAnsi" w:cs="Calibri"/>
          <w:b/>
        </w:rPr>
        <w:t xml:space="preserve"> and Recordkeeping</w:t>
      </w:r>
    </w:p>
    <w:p w14:paraId="280554EC" w14:textId="77777777" w:rsidR="00E44B08" w:rsidRPr="000D5366" w:rsidRDefault="00E44B08" w:rsidP="000D5366">
      <w:pPr>
        <w:pStyle w:val="ListParagraph"/>
        <w:numPr>
          <w:ilvl w:val="1"/>
          <w:numId w:val="20"/>
        </w:numPr>
        <w:spacing w:after="120"/>
        <w:contextualSpacing w:val="0"/>
        <w:jc w:val="left"/>
        <w:rPr>
          <w:rFonts w:asciiTheme="minorHAnsi" w:hAnsiTheme="minorHAnsi" w:cs="Calibri"/>
        </w:rPr>
      </w:pPr>
      <w:r w:rsidRPr="00470835">
        <w:rPr>
          <w:rFonts w:asciiTheme="minorHAnsi" w:hAnsiTheme="minorHAnsi" w:cs="Calibri"/>
        </w:rPr>
        <w:t>The contract, all amendments, payment schedules, and related records and must be kept on file for traceability</w:t>
      </w:r>
      <w:r w:rsidR="00470835">
        <w:rPr>
          <w:rFonts w:asciiTheme="minorHAnsi" w:hAnsiTheme="minorHAnsi" w:cs="Calibri"/>
        </w:rPr>
        <w:t xml:space="preserve">. </w:t>
      </w:r>
      <w:r w:rsidRPr="00470835">
        <w:rPr>
          <w:rFonts w:asciiTheme="minorHAnsi" w:hAnsiTheme="minorHAnsi" w:cs="Calibri"/>
        </w:rPr>
        <w:t xml:space="preserve">No matter which department is responsible for negotiating the contracts, copies will also be lodged with the </w:t>
      </w:r>
      <w:r w:rsidR="00EE43D5" w:rsidRPr="00470835">
        <w:rPr>
          <w:rFonts w:asciiTheme="minorHAnsi" w:hAnsiTheme="minorHAnsi" w:cs="Calibri"/>
        </w:rPr>
        <w:t>Waste Management Oversight Committee</w:t>
      </w:r>
      <w:r w:rsidR="000D5366">
        <w:rPr>
          <w:rFonts w:asciiTheme="minorHAnsi" w:hAnsiTheme="minorHAnsi" w:cs="Calibri"/>
        </w:rPr>
        <w:t>.</w:t>
      </w:r>
    </w:p>
    <w:p w14:paraId="6F97A8B0" w14:textId="77777777" w:rsidR="00E44B08" w:rsidRDefault="00556A3E" w:rsidP="000D5366">
      <w:pPr>
        <w:pStyle w:val="ListParagraph"/>
        <w:numPr>
          <w:ilvl w:val="1"/>
          <w:numId w:val="20"/>
        </w:numPr>
        <w:spacing w:after="120"/>
        <w:contextualSpacing w:val="0"/>
        <w:jc w:val="left"/>
        <w:rPr>
          <w:rFonts w:asciiTheme="minorHAnsi" w:hAnsiTheme="minorHAnsi" w:cs="Calibri"/>
        </w:rPr>
      </w:pPr>
      <w:r w:rsidRPr="00470835">
        <w:rPr>
          <w:rFonts w:asciiTheme="minorHAnsi" w:hAnsiTheme="minorHAnsi" w:cs="Calibri"/>
        </w:rPr>
        <w:t xml:space="preserve">Waste consignment notes should accompany </w:t>
      </w:r>
      <w:r w:rsidR="00E44B08" w:rsidRPr="00470835">
        <w:rPr>
          <w:rFonts w:asciiTheme="minorHAnsi" w:hAnsiTheme="minorHAnsi" w:cs="Calibri"/>
        </w:rPr>
        <w:t>every waste shipment</w:t>
      </w:r>
      <w:r w:rsidRPr="00470835">
        <w:rPr>
          <w:rFonts w:asciiTheme="minorHAnsi" w:hAnsiTheme="minorHAnsi" w:cs="Calibri"/>
        </w:rPr>
        <w:t xml:space="preserve"> (see</w:t>
      </w:r>
      <w:r w:rsidR="00C80358" w:rsidRPr="00470835">
        <w:rPr>
          <w:rFonts w:asciiTheme="minorHAnsi" w:hAnsiTheme="minorHAnsi" w:cs="Calibri"/>
        </w:rPr>
        <w:t xml:space="preserve"> Attachments 11.1 and 11.2 for examples)</w:t>
      </w:r>
      <w:r w:rsidR="00470835">
        <w:rPr>
          <w:rFonts w:asciiTheme="minorHAnsi" w:hAnsiTheme="minorHAnsi" w:cs="Calibri"/>
        </w:rPr>
        <w:t xml:space="preserve">. </w:t>
      </w:r>
      <w:r w:rsidR="00E44B08" w:rsidRPr="00470835">
        <w:rPr>
          <w:rFonts w:asciiTheme="minorHAnsi" w:hAnsiTheme="minorHAnsi" w:cs="Calibri"/>
        </w:rPr>
        <w:t>In addition, a simple log may be</w:t>
      </w:r>
      <w:r w:rsidR="00C80358" w:rsidRPr="00470835">
        <w:rPr>
          <w:rFonts w:asciiTheme="minorHAnsi" w:hAnsiTheme="minorHAnsi" w:cs="Calibri"/>
        </w:rPr>
        <w:t xml:space="preserve"> kept</w:t>
      </w:r>
      <w:r w:rsidR="00E44B08" w:rsidRPr="00470835">
        <w:rPr>
          <w:rFonts w:asciiTheme="minorHAnsi" w:hAnsiTheme="minorHAnsi" w:cs="Calibri"/>
        </w:rPr>
        <w:t xml:space="preserve"> and a summary report made on a regular basis (usually monthly) for consideration by the waste management committee.</w:t>
      </w:r>
    </w:p>
    <w:p w14:paraId="282F68AB" w14:textId="77777777" w:rsidR="000D5366" w:rsidRPr="000D5366" w:rsidRDefault="000D5366" w:rsidP="000D5366">
      <w:pPr>
        <w:pStyle w:val="ListParagraph"/>
        <w:spacing w:after="120"/>
        <w:ind w:left="792"/>
        <w:contextualSpacing w:val="0"/>
        <w:jc w:val="left"/>
        <w:rPr>
          <w:rFonts w:asciiTheme="minorHAnsi" w:hAnsiTheme="minorHAnsi" w:cs="Calibri"/>
        </w:rPr>
      </w:pPr>
    </w:p>
    <w:p w14:paraId="3DCF1DFF" w14:textId="77777777" w:rsidR="00A86AF1" w:rsidRPr="000D5366" w:rsidRDefault="00A86AF1" w:rsidP="00312B50">
      <w:pPr>
        <w:pStyle w:val="ListParagraph"/>
        <w:numPr>
          <w:ilvl w:val="0"/>
          <w:numId w:val="20"/>
        </w:numPr>
        <w:spacing w:after="120"/>
        <w:contextualSpacing w:val="0"/>
        <w:jc w:val="left"/>
        <w:rPr>
          <w:rFonts w:asciiTheme="minorHAnsi" w:hAnsiTheme="minorHAnsi" w:cs="Calibri"/>
          <w:b/>
        </w:rPr>
      </w:pPr>
      <w:r w:rsidRPr="000D5366">
        <w:rPr>
          <w:rFonts w:asciiTheme="minorHAnsi" w:hAnsiTheme="minorHAnsi" w:cs="Calibri"/>
          <w:b/>
        </w:rPr>
        <w:lastRenderedPageBreak/>
        <w:t>References</w:t>
      </w:r>
    </w:p>
    <w:p w14:paraId="4DBE8A1D" w14:textId="77777777" w:rsidR="00547812" w:rsidRPr="00470835" w:rsidRDefault="00EE43D5" w:rsidP="000D5366">
      <w:pPr>
        <w:pStyle w:val="ListParagraph"/>
        <w:numPr>
          <w:ilvl w:val="1"/>
          <w:numId w:val="20"/>
        </w:numPr>
        <w:spacing w:after="120"/>
        <w:contextualSpacing w:val="0"/>
        <w:jc w:val="left"/>
        <w:rPr>
          <w:rFonts w:asciiTheme="minorHAnsi" w:hAnsiTheme="minorHAnsi" w:cs="Calibri"/>
        </w:rPr>
      </w:pPr>
      <w:r w:rsidRPr="000D5366">
        <w:rPr>
          <w:rFonts w:asciiTheme="minorHAnsi" w:hAnsiTheme="minorHAnsi" w:cs="Calibri"/>
        </w:rPr>
        <w:t>United Nations Economic Commission for Europe [Internet]. UN recommendations on the transport of dangerous goods, 2001 [cited 2013 April 1]. Available from:  http://www.unece.org/trans/danger/publi/unrec/12_e.html</w:t>
      </w:r>
    </w:p>
    <w:p w14:paraId="21C56982" w14:textId="77777777" w:rsidR="00A86AF1" w:rsidRPr="00470835" w:rsidRDefault="00EE43D5" w:rsidP="000D5366">
      <w:pPr>
        <w:pStyle w:val="ListParagraph"/>
        <w:numPr>
          <w:ilvl w:val="1"/>
          <w:numId w:val="20"/>
        </w:numPr>
        <w:spacing w:after="120"/>
        <w:contextualSpacing w:val="0"/>
        <w:jc w:val="left"/>
        <w:rPr>
          <w:rFonts w:asciiTheme="minorHAnsi" w:hAnsiTheme="minorHAnsi" w:cs="Calibri"/>
        </w:rPr>
      </w:pPr>
      <w:r w:rsidRPr="00EE43D5">
        <w:rPr>
          <w:rFonts w:asciiTheme="minorHAnsi" w:hAnsiTheme="minorHAnsi" w:cs="Calibri"/>
        </w:rPr>
        <w:t>A</w:t>
      </w:r>
      <w:r w:rsidRPr="000D5366">
        <w:rPr>
          <w:rFonts w:asciiTheme="minorHAnsi" w:hAnsiTheme="minorHAnsi" w:cs="Calibri"/>
        </w:rPr>
        <w:t xml:space="preserve">. </w:t>
      </w:r>
      <w:r w:rsidRPr="00470835">
        <w:rPr>
          <w:rFonts w:asciiTheme="minorHAnsi" w:hAnsiTheme="minorHAnsi" w:cs="Calibri"/>
        </w:rPr>
        <w:t>Prüss, W. K. Townend, Management of Wastes from Health Care Activities: Teacher’s Guide. WHO, 1998</w:t>
      </w:r>
      <w:r>
        <w:rPr>
          <w:rFonts w:asciiTheme="minorHAnsi" w:hAnsiTheme="minorHAnsi" w:cs="Calibri"/>
        </w:rPr>
        <w:t xml:space="preserve">. </w:t>
      </w:r>
      <w:r w:rsidRPr="00470835">
        <w:rPr>
          <w:rFonts w:asciiTheme="minorHAnsi" w:hAnsiTheme="minorHAnsi" w:cs="Calibri"/>
        </w:rPr>
        <w:t xml:space="preserve">Accessed at: </w:t>
      </w:r>
      <w:r w:rsidRPr="000D5366">
        <w:rPr>
          <w:rFonts w:asciiTheme="minorHAnsi" w:hAnsiTheme="minorHAnsi" w:cs="Calibri"/>
        </w:rPr>
        <w:t>http://apps.who.int/iris/handle/10665/64002</w:t>
      </w:r>
    </w:p>
    <w:p w14:paraId="2D6D5414" w14:textId="77777777" w:rsidR="006C33F2" w:rsidRPr="00470835" w:rsidRDefault="006C33F2" w:rsidP="00312B50">
      <w:pPr>
        <w:pStyle w:val="ListParagraph"/>
        <w:spacing w:after="120"/>
        <w:ind w:left="360"/>
        <w:contextualSpacing w:val="0"/>
        <w:jc w:val="left"/>
        <w:rPr>
          <w:rFonts w:asciiTheme="minorHAnsi" w:hAnsiTheme="minorHAnsi" w:cs="Calibri"/>
        </w:rPr>
      </w:pPr>
    </w:p>
    <w:p w14:paraId="563F516A" w14:textId="77777777" w:rsidR="00A86AF1" w:rsidRPr="000D5366" w:rsidRDefault="00A86AF1" w:rsidP="00312B50">
      <w:pPr>
        <w:pStyle w:val="ListParagraph"/>
        <w:numPr>
          <w:ilvl w:val="0"/>
          <w:numId w:val="20"/>
        </w:numPr>
        <w:spacing w:after="120"/>
        <w:contextualSpacing w:val="0"/>
        <w:jc w:val="left"/>
        <w:rPr>
          <w:rFonts w:asciiTheme="minorHAnsi" w:hAnsiTheme="minorHAnsi" w:cs="Calibri"/>
          <w:b/>
        </w:rPr>
      </w:pPr>
      <w:r w:rsidRPr="000D5366">
        <w:rPr>
          <w:rFonts w:asciiTheme="minorHAnsi" w:hAnsiTheme="minorHAnsi" w:cs="Calibri"/>
          <w:b/>
        </w:rPr>
        <w:t>Related Documents</w:t>
      </w:r>
    </w:p>
    <w:p w14:paraId="56233AA7" w14:textId="77777777" w:rsidR="00A86AF1" w:rsidRDefault="00EE43D5" w:rsidP="00312B50">
      <w:pPr>
        <w:pStyle w:val="ListParagraph"/>
        <w:spacing w:after="120"/>
        <w:ind w:left="360"/>
        <w:contextualSpacing w:val="0"/>
        <w:jc w:val="left"/>
        <w:rPr>
          <w:rFonts w:asciiTheme="minorHAnsi" w:hAnsiTheme="minorHAnsi" w:cs="Calibri"/>
        </w:rPr>
      </w:pPr>
      <w:r w:rsidRPr="00470835">
        <w:rPr>
          <w:rFonts w:asciiTheme="minorHAnsi" w:hAnsiTheme="minorHAnsi" w:cs="Calibri"/>
        </w:rPr>
        <w:t xml:space="preserve">Doc </w:t>
      </w:r>
      <w:r>
        <w:rPr>
          <w:rFonts w:asciiTheme="minorHAnsi" w:hAnsiTheme="minorHAnsi" w:cs="Calibri"/>
        </w:rPr>
        <w:t>503</w:t>
      </w:r>
      <w:r w:rsidRPr="00470835">
        <w:rPr>
          <w:rFonts w:asciiTheme="minorHAnsi" w:hAnsiTheme="minorHAnsi" w:cs="Calibri"/>
        </w:rPr>
        <w:t>: On-site Handling and Transport of Infectious Waste</w:t>
      </w:r>
      <w:r>
        <w:rPr>
          <w:rFonts w:asciiTheme="minorHAnsi" w:hAnsiTheme="minorHAnsi" w:cs="Calibri"/>
        </w:rPr>
        <w:t xml:space="preserve"> for Housekeeping Staff ‒ Guidance</w:t>
      </w:r>
    </w:p>
    <w:p w14:paraId="208E0F22" w14:textId="77777777" w:rsidR="000D5366" w:rsidRPr="00470835" w:rsidRDefault="000D5366" w:rsidP="00312B50">
      <w:pPr>
        <w:pStyle w:val="ListParagraph"/>
        <w:spacing w:after="120"/>
        <w:ind w:left="360"/>
        <w:contextualSpacing w:val="0"/>
        <w:jc w:val="left"/>
        <w:rPr>
          <w:rFonts w:asciiTheme="minorHAnsi" w:hAnsiTheme="minorHAnsi" w:cs="Calibri"/>
        </w:rPr>
      </w:pPr>
    </w:p>
    <w:p w14:paraId="04E74580" w14:textId="77777777" w:rsidR="00A86AF1" w:rsidRPr="000D5366" w:rsidRDefault="00A86AF1" w:rsidP="00312B50">
      <w:pPr>
        <w:pStyle w:val="ListParagraph"/>
        <w:numPr>
          <w:ilvl w:val="0"/>
          <w:numId w:val="20"/>
        </w:numPr>
        <w:spacing w:after="120"/>
        <w:contextualSpacing w:val="0"/>
        <w:jc w:val="left"/>
        <w:rPr>
          <w:rFonts w:asciiTheme="minorHAnsi" w:hAnsiTheme="minorHAnsi" w:cs="Calibri"/>
          <w:b/>
        </w:rPr>
      </w:pPr>
      <w:r w:rsidRPr="000D5366">
        <w:rPr>
          <w:rFonts w:asciiTheme="minorHAnsi" w:hAnsiTheme="minorHAnsi" w:cs="Calibri"/>
          <w:b/>
        </w:rPr>
        <w:t>Attachments</w:t>
      </w:r>
    </w:p>
    <w:p w14:paraId="3761F12E" w14:textId="77777777" w:rsidR="0090473C" w:rsidRPr="00470835" w:rsidRDefault="0090473C" w:rsidP="000D5366">
      <w:pPr>
        <w:pStyle w:val="ListParagraph"/>
        <w:numPr>
          <w:ilvl w:val="1"/>
          <w:numId w:val="20"/>
        </w:numPr>
        <w:spacing w:after="120"/>
        <w:ind w:left="900" w:hanging="540"/>
        <w:contextualSpacing w:val="0"/>
        <w:jc w:val="left"/>
        <w:rPr>
          <w:rFonts w:asciiTheme="minorHAnsi" w:hAnsiTheme="minorHAnsi" w:cs="Calibri"/>
        </w:rPr>
      </w:pPr>
      <w:r w:rsidRPr="00470835">
        <w:rPr>
          <w:rFonts w:asciiTheme="minorHAnsi" w:hAnsiTheme="minorHAnsi" w:cs="Calibri"/>
        </w:rPr>
        <w:t>Example Waste Consignment Note</w:t>
      </w:r>
      <w:r w:rsidR="00C80358" w:rsidRPr="00470835">
        <w:rPr>
          <w:rFonts w:asciiTheme="minorHAnsi" w:hAnsiTheme="minorHAnsi" w:cs="Calibri"/>
        </w:rPr>
        <w:t xml:space="preserve"> </w:t>
      </w:r>
      <w:r w:rsidR="00EE43D5">
        <w:rPr>
          <w:rFonts w:asciiTheme="minorHAnsi" w:hAnsiTheme="minorHAnsi" w:cs="Calibri"/>
        </w:rPr>
        <w:t>‒</w:t>
      </w:r>
      <w:r w:rsidR="00C80358" w:rsidRPr="00470835">
        <w:rPr>
          <w:rFonts w:asciiTheme="minorHAnsi" w:hAnsiTheme="minorHAnsi" w:cs="Calibri"/>
        </w:rPr>
        <w:t xml:space="preserve"> Filled</w:t>
      </w:r>
    </w:p>
    <w:p w14:paraId="436E3599" w14:textId="77777777" w:rsidR="00A86AF1" w:rsidRPr="00470835" w:rsidRDefault="00C80358" w:rsidP="000D5366">
      <w:pPr>
        <w:pStyle w:val="ListParagraph"/>
        <w:numPr>
          <w:ilvl w:val="1"/>
          <w:numId w:val="20"/>
        </w:numPr>
        <w:spacing w:after="120"/>
        <w:ind w:left="900" w:hanging="540"/>
        <w:contextualSpacing w:val="0"/>
        <w:jc w:val="left"/>
        <w:rPr>
          <w:rFonts w:asciiTheme="minorHAnsi" w:hAnsiTheme="minorHAnsi" w:cs="Calibri"/>
        </w:rPr>
      </w:pPr>
      <w:r w:rsidRPr="00470835">
        <w:rPr>
          <w:rFonts w:asciiTheme="minorHAnsi" w:hAnsiTheme="minorHAnsi" w:cs="Calibri"/>
        </w:rPr>
        <w:t xml:space="preserve">Example Waste Consignment Note – Blank </w:t>
      </w:r>
      <w:r w:rsidR="00A86AF1" w:rsidRPr="00470835">
        <w:rPr>
          <w:rFonts w:asciiTheme="minorHAnsi" w:hAnsiTheme="minorHAnsi" w:cs="Calibri"/>
        </w:rPr>
        <w:t xml:space="preserve"> </w:t>
      </w:r>
    </w:p>
    <w:p w14:paraId="760AF7C9" w14:textId="77777777" w:rsidR="00A86AF1" w:rsidRPr="00470835" w:rsidRDefault="00A86AF1" w:rsidP="000D5366">
      <w:pPr>
        <w:pStyle w:val="ListParagraph"/>
        <w:numPr>
          <w:ilvl w:val="1"/>
          <w:numId w:val="20"/>
        </w:numPr>
        <w:spacing w:after="120"/>
        <w:ind w:left="900" w:hanging="540"/>
        <w:contextualSpacing w:val="0"/>
        <w:jc w:val="left"/>
        <w:rPr>
          <w:rFonts w:asciiTheme="minorHAnsi" w:hAnsiTheme="minorHAnsi" w:cs="Calibri"/>
        </w:rPr>
      </w:pPr>
      <w:r w:rsidRPr="00470835">
        <w:rPr>
          <w:rFonts w:asciiTheme="minorHAnsi" w:hAnsiTheme="minorHAnsi" w:cs="Calibri"/>
        </w:rPr>
        <w:t>Sample Waste Service Agreement</w:t>
      </w:r>
    </w:p>
    <w:p w14:paraId="1DD0C59E" w14:textId="77777777" w:rsidR="00A86AF1" w:rsidRPr="00470835" w:rsidRDefault="00A86AF1" w:rsidP="000D5366">
      <w:pPr>
        <w:pStyle w:val="ListParagraph"/>
        <w:ind w:left="360"/>
        <w:jc w:val="center"/>
        <w:rPr>
          <w:rFonts w:asciiTheme="minorHAnsi" w:hAnsiTheme="minorHAnsi" w:cs="Calibri"/>
          <w:lang w:val="en"/>
        </w:rPr>
      </w:pPr>
      <w:r w:rsidRPr="00470835">
        <w:rPr>
          <w:rFonts w:asciiTheme="minorHAnsi" w:hAnsiTheme="minorHAnsi" w:cs="Calibri"/>
          <w:b/>
          <w:bCs/>
          <w:lang w:val="en"/>
        </w:rPr>
        <w:lastRenderedPageBreak/>
        <w:t xml:space="preserve">Attachment 11.1 </w:t>
      </w:r>
      <w:r w:rsidR="00BE5D8A" w:rsidRPr="00470835">
        <w:rPr>
          <w:rFonts w:asciiTheme="minorHAnsi" w:hAnsiTheme="minorHAnsi" w:cs="Calibri"/>
          <w:b/>
          <w:bCs/>
          <w:lang w:val="en"/>
        </w:rPr>
        <w:t xml:space="preserve">: Example Waste Consignment Note </w:t>
      </w:r>
      <w:r w:rsidR="00EE43D5">
        <w:rPr>
          <w:rFonts w:asciiTheme="minorHAnsi" w:hAnsiTheme="minorHAnsi" w:cs="Calibri"/>
          <w:b/>
          <w:bCs/>
          <w:lang w:val="en"/>
        </w:rPr>
        <w:t>‒</w:t>
      </w:r>
      <w:r w:rsidR="00BE5D8A" w:rsidRPr="00470835">
        <w:rPr>
          <w:rFonts w:asciiTheme="minorHAnsi" w:hAnsiTheme="minorHAnsi" w:cs="Calibri"/>
          <w:b/>
          <w:bCs/>
          <w:lang w:val="en"/>
        </w:rPr>
        <w:t xml:space="preserve"> Filled</w:t>
      </w:r>
      <w:r w:rsidR="00FD33BD" w:rsidRPr="00470835">
        <w:rPr>
          <w:rFonts w:asciiTheme="minorHAnsi" w:hAnsiTheme="minorHAnsi" w:cs="Calibri"/>
          <w:b/>
          <w:bCs/>
          <w:lang w:val="en"/>
        </w:rPr>
        <w:t xml:space="preserve">  </w:t>
      </w:r>
      <w:r w:rsidR="00423E0A">
        <w:rPr>
          <w:rFonts w:asciiTheme="minorHAnsi" w:hAnsiTheme="minorHAnsi"/>
          <w:noProof/>
        </w:rPr>
        <w:drawing>
          <wp:inline distT="0" distB="0" distL="0" distR="0" wp14:anchorId="75E78050" wp14:editId="4D32704D">
            <wp:extent cx="6353092" cy="6975876"/>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3810" cy="6976664"/>
                    </a:xfrm>
                    <a:prstGeom prst="rect">
                      <a:avLst/>
                    </a:prstGeom>
                    <a:noFill/>
                    <a:ln>
                      <a:noFill/>
                    </a:ln>
                  </pic:spPr>
                </pic:pic>
              </a:graphicData>
            </a:graphic>
          </wp:inline>
        </w:drawing>
      </w:r>
    </w:p>
    <w:p w14:paraId="6D3A11F1" w14:textId="77777777" w:rsidR="00A86AF1" w:rsidRPr="000D5366" w:rsidRDefault="00A86AF1" w:rsidP="000D5366">
      <w:pPr>
        <w:pStyle w:val="ListParagraph"/>
        <w:spacing w:after="200" w:line="276" w:lineRule="auto"/>
        <w:ind w:left="360"/>
        <w:jc w:val="center"/>
        <w:rPr>
          <w:rFonts w:asciiTheme="minorHAnsi" w:hAnsiTheme="minorHAnsi" w:cs="Calibri"/>
          <w:b/>
        </w:rPr>
      </w:pPr>
      <w:r w:rsidRPr="00470835">
        <w:rPr>
          <w:rFonts w:asciiTheme="minorHAnsi" w:hAnsiTheme="minorHAnsi" w:cs="Calibri"/>
          <w:b/>
          <w:bCs/>
        </w:rPr>
        <w:br w:type="page"/>
      </w:r>
      <w:r w:rsidRPr="000D5366">
        <w:rPr>
          <w:rFonts w:asciiTheme="minorHAnsi" w:hAnsiTheme="minorHAnsi" w:cs="Calibri"/>
          <w:b/>
        </w:rPr>
        <w:lastRenderedPageBreak/>
        <w:t xml:space="preserve">Attachment 11.2: </w:t>
      </w:r>
      <w:r w:rsidR="00EE43D5" w:rsidRPr="000D5366">
        <w:rPr>
          <w:rFonts w:asciiTheme="minorHAnsi" w:hAnsiTheme="minorHAnsi" w:cs="Calibri"/>
          <w:b/>
          <w:bCs/>
          <w:lang w:val="en"/>
        </w:rPr>
        <w:t>Example Waste Consignment Note ‒ Blank</w:t>
      </w:r>
    </w:p>
    <w:p w14:paraId="67CF38B1" w14:textId="77777777" w:rsidR="00990E55" w:rsidRPr="00470835" w:rsidRDefault="00423E0A" w:rsidP="00470835">
      <w:pPr>
        <w:autoSpaceDE w:val="0"/>
        <w:autoSpaceDN w:val="0"/>
        <w:adjustRightInd w:val="0"/>
        <w:jc w:val="left"/>
        <w:outlineLvl w:val="0"/>
        <w:rPr>
          <w:rFonts w:asciiTheme="minorHAnsi" w:hAnsiTheme="minorHAnsi"/>
          <w:b/>
          <w:bCs/>
        </w:rPr>
      </w:pPr>
      <w:r>
        <w:rPr>
          <w:rFonts w:asciiTheme="minorHAnsi" w:hAnsiTheme="minorHAnsi"/>
          <w:noProof/>
        </w:rPr>
        <mc:AlternateContent>
          <mc:Choice Requires="wps">
            <w:drawing>
              <wp:anchor distT="0" distB="0" distL="114300" distR="114300" simplePos="0" relativeHeight="251660288" behindDoc="0" locked="0" layoutInCell="1" allowOverlap="1" wp14:anchorId="230B21E6" wp14:editId="7D204BEB">
                <wp:simplePos x="0" y="0"/>
                <wp:positionH relativeFrom="column">
                  <wp:posOffset>-64770</wp:posOffset>
                </wp:positionH>
                <wp:positionV relativeFrom="paragraph">
                  <wp:posOffset>8255</wp:posOffset>
                </wp:positionV>
                <wp:extent cx="6036945" cy="7759700"/>
                <wp:effectExtent l="11430" t="8255" r="9525" b="1397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945" cy="775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1pt;margin-top:.65pt;width:475.35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wceQIAAPw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" filled="f"/>
            </w:pict>
          </mc:Fallback>
        </mc:AlternateContent>
      </w:r>
      <w:r w:rsidR="00990E55" w:rsidRPr="00470835">
        <w:rPr>
          <w:rFonts w:asciiTheme="minorHAnsi" w:hAnsiTheme="minorHAnsi"/>
          <w:b/>
          <w:bCs/>
        </w:rPr>
        <w:t>Consignment Note in accordance to ADR</w:t>
      </w:r>
    </w:p>
    <w:p w14:paraId="13BEDF1B" w14:textId="77777777" w:rsidR="00990E55" w:rsidRPr="00470835" w:rsidRDefault="00990E55" w:rsidP="00470835">
      <w:pPr>
        <w:autoSpaceDE w:val="0"/>
        <w:autoSpaceDN w:val="0"/>
        <w:adjustRightInd w:val="0"/>
        <w:jc w:val="left"/>
        <w:rPr>
          <w:rFonts w:asciiTheme="minorHAnsi" w:hAnsiTheme="minorHAnsi"/>
        </w:rPr>
      </w:pPr>
    </w:p>
    <w:tbl>
      <w:tblPr>
        <w:tblpPr w:leftFromText="180" w:rightFromText="180" w:vertAnchor="text" w:horzAnchor="margin" w:tblpXSpec="right" w:tblpY="195"/>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3"/>
        <w:gridCol w:w="284"/>
        <w:gridCol w:w="283"/>
        <w:gridCol w:w="284"/>
        <w:gridCol w:w="283"/>
      </w:tblGrid>
      <w:tr w:rsidR="000D5366" w:rsidRPr="00470835" w14:paraId="213FA460" w14:textId="77777777" w:rsidTr="000D5366">
        <w:tc>
          <w:tcPr>
            <w:tcW w:w="284" w:type="dxa"/>
            <w:tcBorders>
              <w:top w:val="nil"/>
              <w:left w:val="single" w:sz="12" w:space="0" w:color="auto"/>
              <w:bottom w:val="single" w:sz="4" w:space="0" w:color="auto"/>
              <w:right w:val="single" w:sz="4" w:space="0" w:color="auto"/>
            </w:tcBorders>
            <w:shd w:val="clear" w:color="auto" w:fill="auto"/>
          </w:tcPr>
          <w:p w14:paraId="1C81CB81"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c>
          <w:tcPr>
            <w:tcW w:w="283" w:type="dxa"/>
            <w:tcBorders>
              <w:top w:val="nil"/>
              <w:left w:val="single" w:sz="4" w:space="0" w:color="auto"/>
              <w:bottom w:val="single" w:sz="4" w:space="0" w:color="auto"/>
              <w:right w:val="single" w:sz="12" w:space="0" w:color="auto"/>
            </w:tcBorders>
            <w:shd w:val="clear" w:color="auto" w:fill="auto"/>
          </w:tcPr>
          <w:p w14:paraId="3A68CC49"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c>
          <w:tcPr>
            <w:tcW w:w="284" w:type="dxa"/>
            <w:tcBorders>
              <w:top w:val="nil"/>
              <w:left w:val="single" w:sz="12" w:space="0" w:color="auto"/>
              <w:bottom w:val="single" w:sz="4" w:space="0" w:color="auto"/>
              <w:right w:val="single" w:sz="4" w:space="0" w:color="auto"/>
            </w:tcBorders>
            <w:shd w:val="clear" w:color="auto" w:fill="auto"/>
          </w:tcPr>
          <w:p w14:paraId="6171DDBD"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c>
          <w:tcPr>
            <w:tcW w:w="283" w:type="dxa"/>
            <w:tcBorders>
              <w:top w:val="nil"/>
              <w:left w:val="single" w:sz="4" w:space="0" w:color="auto"/>
              <w:bottom w:val="single" w:sz="4" w:space="0" w:color="auto"/>
              <w:right w:val="single" w:sz="12" w:space="0" w:color="auto"/>
            </w:tcBorders>
            <w:shd w:val="clear" w:color="auto" w:fill="auto"/>
          </w:tcPr>
          <w:p w14:paraId="685497F7"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c>
          <w:tcPr>
            <w:tcW w:w="284" w:type="dxa"/>
            <w:tcBorders>
              <w:top w:val="nil"/>
              <w:left w:val="single" w:sz="12" w:space="0" w:color="auto"/>
              <w:bottom w:val="single" w:sz="4" w:space="0" w:color="auto"/>
              <w:right w:val="single" w:sz="4" w:space="0" w:color="auto"/>
            </w:tcBorders>
            <w:shd w:val="clear" w:color="auto" w:fill="auto"/>
          </w:tcPr>
          <w:p w14:paraId="1056C5AF"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c>
          <w:tcPr>
            <w:tcW w:w="283" w:type="dxa"/>
            <w:tcBorders>
              <w:top w:val="nil"/>
              <w:left w:val="single" w:sz="4" w:space="0" w:color="auto"/>
              <w:bottom w:val="single" w:sz="4" w:space="0" w:color="auto"/>
              <w:right w:val="single" w:sz="12" w:space="0" w:color="auto"/>
            </w:tcBorders>
            <w:shd w:val="clear" w:color="auto" w:fill="auto"/>
          </w:tcPr>
          <w:p w14:paraId="6BEA9414"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r>
    </w:tbl>
    <w:p w14:paraId="2191B9F0" w14:textId="77777777" w:rsidR="00990E55" w:rsidRPr="00470835" w:rsidRDefault="00990E55" w:rsidP="00470835">
      <w:pPr>
        <w:autoSpaceDE w:val="0"/>
        <w:autoSpaceDN w:val="0"/>
        <w:adjustRightInd w:val="0"/>
        <w:jc w:val="left"/>
        <w:rPr>
          <w:rFonts w:asciiTheme="minorHAnsi" w:hAnsiTheme="minorHAnsi"/>
          <w:b/>
        </w:rPr>
      </w:pPr>
    </w:p>
    <w:p w14:paraId="6E96F577" w14:textId="77777777" w:rsidR="00990E55" w:rsidRPr="00470835" w:rsidRDefault="00990E55" w:rsidP="000D5366">
      <w:pPr>
        <w:autoSpaceDE w:val="0"/>
        <w:autoSpaceDN w:val="0"/>
        <w:adjustRightInd w:val="0"/>
        <w:jc w:val="left"/>
        <w:outlineLvl w:val="0"/>
        <w:rPr>
          <w:rFonts w:asciiTheme="minorHAnsi" w:hAnsiTheme="minorHAnsi"/>
        </w:rPr>
      </w:pPr>
      <w:r w:rsidRPr="00470835">
        <w:rPr>
          <w:rFonts w:asciiTheme="minorHAnsi" w:hAnsiTheme="minorHAnsi"/>
          <w:b/>
        </w:rPr>
        <w:t>Date of collection</w:t>
      </w:r>
      <w:r w:rsidRPr="00470835">
        <w:rPr>
          <w:rFonts w:asciiTheme="minorHAnsi" w:hAnsiTheme="minorHAnsi"/>
        </w:rPr>
        <w:t>:</w:t>
      </w:r>
    </w:p>
    <w:p w14:paraId="3053C8CC" w14:textId="77777777" w:rsidR="00990E55" w:rsidRDefault="00990E55" w:rsidP="000D5366">
      <w:pPr>
        <w:autoSpaceDE w:val="0"/>
        <w:autoSpaceDN w:val="0"/>
        <w:adjustRightInd w:val="0"/>
        <w:jc w:val="right"/>
        <w:rPr>
          <w:rFonts w:asciiTheme="minorHAnsi" w:hAnsiTheme="minorHAnsi"/>
        </w:rPr>
      </w:pPr>
      <w:r w:rsidRPr="00470835">
        <w:rPr>
          <w:rFonts w:asciiTheme="minorHAnsi" w:hAnsiTheme="minorHAnsi"/>
        </w:rPr>
        <w:t>(Day, Month, Year)</w:t>
      </w:r>
    </w:p>
    <w:p w14:paraId="194B099C" w14:textId="77777777" w:rsidR="000D5366" w:rsidRPr="00470835" w:rsidRDefault="000D5366" w:rsidP="00470835">
      <w:pPr>
        <w:autoSpaceDE w:val="0"/>
        <w:autoSpaceDN w:val="0"/>
        <w:adjustRightInd w:val="0"/>
        <w:jc w:val="left"/>
        <w:rPr>
          <w:rFonts w:asciiTheme="minorHAnsi" w:eastAsia="MS Mincho" w:hAnsiTheme="minorHAnsi"/>
          <w:lang w:val="en-GB" w:eastAsia="ja-JP"/>
        </w:rPr>
      </w:pPr>
    </w:p>
    <w:p w14:paraId="6EBC74CB" w14:textId="77777777" w:rsidR="00990E55" w:rsidRPr="00470835" w:rsidRDefault="00990E55" w:rsidP="00470835">
      <w:pPr>
        <w:autoSpaceDE w:val="0"/>
        <w:autoSpaceDN w:val="0"/>
        <w:adjustRightInd w:val="0"/>
        <w:jc w:val="left"/>
        <w:rPr>
          <w:rFonts w:asciiTheme="minorHAnsi" w:hAnsiTheme="minorHAnsi"/>
        </w:rPr>
      </w:pPr>
      <w:r w:rsidRPr="00470835">
        <w:rPr>
          <w:rFonts w:asciiTheme="minorHAnsi" w:hAnsiTheme="minorHAnsi"/>
        </w:rPr>
        <w:t>______________________________________________________</w:t>
      </w:r>
    </w:p>
    <w:p w14:paraId="4ED988C1" w14:textId="77777777" w:rsidR="00990E55" w:rsidRPr="00470835" w:rsidRDefault="00990E55" w:rsidP="00470835">
      <w:pPr>
        <w:autoSpaceDE w:val="0"/>
        <w:autoSpaceDN w:val="0"/>
        <w:adjustRightInd w:val="0"/>
        <w:jc w:val="left"/>
        <w:outlineLvl w:val="0"/>
        <w:rPr>
          <w:rFonts w:asciiTheme="minorHAnsi" w:hAnsiTheme="minorHAnsi"/>
        </w:rPr>
      </w:pPr>
      <w:r w:rsidRPr="00470835">
        <w:rPr>
          <w:rFonts w:asciiTheme="minorHAnsi" w:hAnsiTheme="minorHAnsi"/>
        </w:rPr>
        <w:t>Consignor (Generator) – name and address</w:t>
      </w:r>
    </w:p>
    <w:p w14:paraId="0A603B71" w14:textId="77777777" w:rsidR="00990E55" w:rsidRPr="00470835" w:rsidRDefault="00990E55" w:rsidP="00470835">
      <w:pPr>
        <w:autoSpaceDE w:val="0"/>
        <w:autoSpaceDN w:val="0"/>
        <w:adjustRightInd w:val="0"/>
        <w:jc w:val="left"/>
        <w:rPr>
          <w:rFonts w:asciiTheme="minorHAnsi" w:hAnsiTheme="minorHAnsi"/>
        </w:rPr>
      </w:pPr>
    </w:p>
    <w:p w14:paraId="28D52409" w14:textId="77777777" w:rsidR="00990E55" w:rsidRPr="00470835" w:rsidRDefault="00990E55" w:rsidP="00470835">
      <w:pPr>
        <w:autoSpaceDE w:val="0"/>
        <w:autoSpaceDN w:val="0"/>
        <w:adjustRightInd w:val="0"/>
        <w:jc w:val="left"/>
        <w:rPr>
          <w:rFonts w:asciiTheme="minorHAnsi" w:hAnsiTheme="minorHAnsi"/>
        </w:rPr>
      </w:pPr>
    </w:p>
    <w:p w14:paraId="13D439C6" w14:textId="77777777" w:rsidR="00990E55" w:rsidRPr="00470835" w:rsidRDefault="00990E55" w:rsidP="00470835">
      <w:pPr>
        <w:autoSpaceDE w:val="0"/>
        <w:autoSpaceDN w:val="0"/>
        <w:adjustRightInd w:val="0"/>
        <w:jc w:val="left"/>
        <w:rPr>
          <w:rFonts w:asciiTheme="minorHAnsi" w:hAnsiTheme="minorHAnsi"/>
        </w:rPr>
      </w:pPr>
    </w:p>
    <w:p w14:paraId="4FB925DD" w14:textId="77777777" w:rsidR="00990E55" w:rsidRPr="00470835" w:rsidRDefault="00990E55" w:rsidP="00470835">
      <w:pPr>
        <w:autoSpaceDE w:val="0"/>
        <w:autoSpaceDN w:val="0"/>
        <w:adjustRightInd w:val="0"/>
        <w:jc w:val="left"/>
        <w:rPr>
          <w:rFonts w:asciiTheme="minorHAnsi" w:hAnsiTheme="minorHAnsi"/>
        </w:rPr>
      </w:pPr>
    </w:p>
    <w:p w14:paraId="0CEE6D53" w14:textId="77777777" w:rsidR="00990E55" w:rsidRPr="00470835" w:rsidRDefault="00990E55" w:rsidP="00470835">
      <w:pPr>
        <w:autoSpaceDE w:val="0"/>
        <w:autoSpaceDN w:val="0"/>
        <w:adjustRightInd w:val="0"/>
        <w:jc w:val="left"/>
        <w:rPr>
          <w:rFonts w:asciiTheme="minorHAnsi" w:hAnsiTheme="minorHAnsi"/>
        </w:rPr>
      </w:pPr>
      <w:r w:rsidRPr="00470835">
        <w:rPr>
          <w:rFonts w:asciiTheme="minorHAnsi" w:hAnsiTheme="minorHAnsi"/>
        </w:rPr>
        <w:t>______________________________________________________</w:t>
      </w:r>
    </w:p>
    <w:p w14:paraId="31E4BB0E" w14:textId="77777777" w:rsidR="00990E55" w:rsidRPr="00470835" w:rsidRDefault="00990E55" w:rsidP="00470835">
      <w:pPr>
        <w:autoSpaceDE w:val="0"/>
        <w:autoSpaceDN w:val="0"/>
        <w:adjustRightInd w:val="0"/>
        <w:jc w:val="left"/>
        <w:outlineLvl w:val="0"/>
        <w:rPr>
          <w:rFonts w:asciiTheme="minorHAnsi" w:hAnsiTheme="minorHAnsi"/>
        </w:rPr>
      </w:pPr>
      <w:r w:rsidRPr="00470835">
        <w:rPr>
          <w:rFonts w:asciiTheme="minorHAnsi" w:hAnsiTheme="minorHAnsi"/>
        </w:rPr>
        <w:t>Waste Carrier – name and address</w:t>
      </w:r>
    </w:p>
    <w:p w14:paraId="2EE8E0E1" w14:textId="77777777" w:rsidR="000D5366" w:rsidRDefault="000D5366" w:rsidP="00470835">
      <w:pPr>
        <w:autoSpaceDE w:val="0"/>
        <w:autoSpaceDN w:val="0"/>
        <w:adjustRightInd w:val="0"/>
        <w:jc w:val="left"/>
        <w:outlineLvl w:val="0"/>
        <w:rPr>
          <w:rFonts w:asciiTheme="minorHAnsi" w:hAnsiTheme="minorHAnsi"/>
          <w:b/>
        </w:rPr>
      </w:pPr>
    </w:p>
    <w:p w14:paraId="3707D495" w14:textId="77777777" w:rsidR="00990E55" w:rsidRPr="00470835" w:rsidRDefault="00990E55" w:rsidP="00470835">
      <w:pPr>
        <w:autoSpaceDE w:val="0"/>
        <w:autoSpaceDN w:val="0"/>
        <w:adjustRightInd w:val="0"/>
        <w:jc w:val="left"/>
        <w:outlineLvl w:val="0"/>
        <w:rPr>
          <w:rFonts w:asciiTheme="minorHAnsi" w:hAnsiTheme="minorHAnsi"/>
        </w:rPr>
      </w:pPr>
      <w:r w:rsidRPr="00470835">
        <w:rPr>
          <w:rFonts w:asciiTheme="minorHAnsi" w:hAnsiTheme="minorHAnsi"/>
          <w:b/>
        </w:rPr>
        <w:t>Date of Receipt</w:t>
      </w:r>
      <w:r w:rsidRPr="00470835">
        <w:rPr>
          <w:rFonts w:asciiTheme="minorHAnsi" w:hAnsiTheme="minorHAnsi"/>
        </w:rPr>
        <w:t>:</w:t>
      </w:r>
    </w:p>
    <w:tbl>
      <w:tblPr>
        <w:tblpPr w:leftFromText="180" w:rightFromText="180" w:vertAnchor="text" w:horzAnchor="margin" w:tblpXSpec="right" w:tblpY="-46"/>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3"/>
        <w:gridCol w:w="284"/>
        <w:gridCol w:w="283"/>
        <w:gridCol w:w="284"/>
        <w:gridCol w:w="236"/>
      </w:tblGrid>
      <w:tr w:rsidR="000D5366" w:rsidRPr="00470835" w14:paraId="56714174" w14:textId="77777777" w:rsidTr="000D5366">
        <w:tc>
          <w:tcPr>
            <w:tcW w:w="284" w:type="dxa"/>
            <w:tcBorders>
              <w:top w:val="nil"/>
              <w:left w:val="single" w:sz="12" w:space="0" w:color="auto"/>
              <w:bottom w:val="single" w:sz="4" w:space="0" w:color="auto"/>
              <w:right w:val="single" w:sz="4" w:space="0" w:color="auto"/>
            </w:tcBorders>
            <w:shd w:val="clear" w:color="auto" w:fill="auto"/>
          </w:tcPr>
          <w:p w14:paraId="42731E7D"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c>
          <w:tcPr>
            <w:tcW w:w="283" w:type="dxa"/>
            <w:tcBorders>
              <w:top w:val="nil"/>
              <w:left w:val="single" w:sz="4" w:space="0" w:color="auto"/>
              <w:bottom w:val="single" w:sz="4" w:space="0" w:color="auto"/>
              <w:right w:val="single" w:sz="12" w:space="0" w:color="auto"/>
            </w:tcBorders>
            <w:shd w:val="clear" w:color="auto" w:fill="auto"/>
          </w:tcPr>
          <w:p w14:paraId="55656A64"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c>
          <w:tcPr>
            <w:tcW w:w="284" w:type="dxa"/>
            <w:tcBorders>
              <w:top w:val="nil"/>
              <w:left w:val="single" w:sz="12" w:space="0" w:color="auto"/>
              <w:bottom w:val="single" w:sz="4" w:space="0" w:color="auto"/>
              <w:right w:val="single" w:sz="4" w:space="0" w:color="auto"/>
            </w:tcBorders>
            <w:shd w:val="clear" w:color="auto" w:fill="auto"/>
          </w:tcPr>
          <w:p w14:paraId="2EAF5506"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c>
          <w:tcPr>
            <w:tcW w:w="283" w:type="dxa"/>
            <w:tcBorders>
              <w:top w:val="nil"/>
              <w:left w:val="single" w:sz="4" w:space="0" w:color="auto"/>
              <w:bottom w:val="single" w:sz="4" w:space="0" w:color="auto"/>
              <w:right w:val="single" w:sz="12" w:space="0" w:color="auto"/>
            </w:tcBorders>
            <w:shd w:val="clear" w:color="auto" w:fill="auto"/>
          </w:tcPr>
          <w:p w14:paraId="175D80BA"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c>
          <w:tcPr>
            <w:tcW w:w="284" w:type="dxa"/>
            <w:tcBorders>
              <w:top w:val="nil"/>
              <w:left w:val="single" w:sz="12" w:space="0" w:color="auto"/>
              <w:bottom w:val="single" w:sz="4" w:space="0" w:color="auto"/>
              <w:right w:val="single" w:sz="4" w:space="0" w:color="auto"/>
            </w:tcBorders>
            <w:shd w:val="clear" w:color="auto" w:fill="auto"/>
          </w:tcPr>
          <w:p w14:paraId="79202639"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c>
          <w:tcPr>
            <w:tcW w:w="236" w:type="dxa"/>
            <w:tcBorders>
              <w:top w:val="nil"/>
              <w:left w:val="single" w:sz="4" w:space="0" w:color="auto"/>
              <w:bottom w:val="single" w:sz="4" w:space="0" w:color="auto"/>
              <w:right w:val="single" w:sz="12" w:space="0" w:color="auto"/>
            </w:tcBorders>
            <w:shd w:val="clear" w:color="auto" w:fill="auto"/>
          </w:tcPr>
          <w:p w14:paraId="616763EC" w14:textId="77777777" w:rsidR="000D5366" w:rsidRPr="00470835" w:rsidRDefault="000D5366" w:rsidP="000D5366">
            <w:pPr>
              <w:autoSpaceDE w:val="0"/>
              <w:autoSpaceDN w:val="0"/>
              <w:adjustRightInd w:val="0"/>
              <w:jc w:val="left"/>
              <w:rPr>
                <w:rFonts w:asciiTheme="minorHAnsi" w:eastAsia="MS Mincho" w:hAnsiTheme="minorHAnsi" w:cs="Times New Roman"/>
                <w:lang w:val="en-GB" w:eastAsia="ja-JP"/>
              </w:rPr>
            </w:pPr>
          </w:p>
        </w:tc>
      </w:tr>
    </w:tbl>
    <w:p w14:paraId="51E8EE7C" w14:textId="77777777" w:rsidR="00990E55" w:rsidRPr="00470835" w:rsidRDefault="00990E55" w:rsidP="00470835">
      <w:pPr>
        <w:autoSpaceDE w:val="0"/>
        <w:autoSpaceDN w:val="0"/>
        <w:adjustRightInd w:val="0"/>
        <w:jc w:val="left"/>
        <w:rPr>
          <w:rFonts w:asciiTheme="minorHAnsi" w:hAnsiTheme="minorHAnsi"/>
        </w:rPr>
      </w:pPr>
    </w:p>
    <w:p w14:paraId="7011E1BC" w14:textId="77777777" w:rsidR="00990E55" w:rsidRPr="00470835" w:rsidRDefault="00990E55" w:rsidP="000D5366">
      <w:pPr>
        <w:autoSpaceDE w:val="0"/>
        <w:autoSpaceDN w:val="0"/>
        <w:adjustRightInd w:val="0"/>
        <w:jc w:val="right"/>
        <w:rPr>
          <w:rFonts w:asciiTheme="minorHAnsi" w:eastAsia="MS Mincho" w:hAnsiTheme="minorHAnsi"/>
          <w:lang w:val="en-GB" w:eastAsia="ja-JP"/>
        </w:rPr>
      </w:pPr>
      <w:r w:rsidRPr="00470835">
        <w:rPr>
          <w:rFonts w:asciiTheme="minorHAnsi" w:hAnsiTheme="minorHAnsi"/>
        </w:rPr>
        <w:t>(Day, Month, Year)</w:t>
      </w:r>
    </w:p>
    <w:p w14:paraId="790DEF91" w14:textId="77777777" w:rsidR="00990E55" w:rsidRPr="00470835" w:rsidRDefault="00990E55" w:rsidP="00470835">
      <w:pPr>
        <w:autoSpaceDE w:val="0"/>
        <w:autoSpaceDN w:val="0"/>
        <w:adjustRightInd w:val="0"/>
        <w:jc w:val="left"/>
        <w:rPr>
          <w:rFonts w:asciiTheme="minorHAnsi" w:hAnsiTheme="minorHAnsi"/>
        </w:rPr>
      </w:pPr>
      <w:r w:rsidRPr="00470835">
        <w:rPr>
          <w:rFonts w:asciiTheme="minorHAnsi" w:hAnsiTheme="minorHAnsi"/>
        </w:rPr>
        <w:t>______________________________________________________</w:t>
      </w:r>
    </w:p>
    <w:p w14:paraId="26AC7AB3" w14:textId="77777777" w:rsidR="00990E55" w:rsidRPr="00470835" w:rsidRDefault="00990E55" w:rsidP="00470835">
      <w:pPr>
        <w:autoSpaceDE w:val="0"/>
        <w:autoSpaceDN w:val="0"/>
        <w:adjustRightInd w:val="0"/>
        <w:jc w:val="left"/>
        <w:outlineLvl w:val="0"/>
        <w:rPr>
          <w:rFonts w:asciiTheme="minorHAnsi" w:hAnsiTheme="minorHAnsi"/>
        </w:rPr>
      </w:pPr>
      <w:r w:rsidRPr="00470835">
        <w:rPr>
          <w:rFonts w:asciiTheme="minorHAnsi" w:hAnsiTheme="minorHAnsi"/>
        </w:rPr>
        <w:t>Consignee (Treatment site) – name and address</w:t>
      </w:r>
    </w:p>
    <w:p w14:paraId="41EBE398" w14:textId="77777777" w:rsidR="00990E55" w:rsidRPr="00470835" w:rsidRDefault="00990E55" w:rsidP="00470835">
      <w:pPr>
        <w:autoSpaceDE w:val="0"/>
        <w:autoSpaceDN w:val="0"/>
        <w:adjustRightInd w:val="0"/>
        <w:jc w:val="left"/>
        <w:rPr>
          <w:rFonts w:asciiTheme="minorHAnsi" w:hAnsiTheme="minorHAnsi"/>
          <w:b/>
        </w:rPr>
      </w:pPr>
    </w:p>
    <w:p w14:paraId="11870B66" w14:textId="77777777" w:rsidR="00990E55" w:rsidRPr="00470835" w:rsidRDefault="00990E55" w:rsidP="00470835">
      <w:pPr>
        <w:autoSpaceDE w:val="0"/>
        <w:autoSpaceDN w:val="0"/>
        <w:adjustRightInd w:val="0"/>
        <w:jc w:val="left"/>
        <w:outlineLvl w:val="0"/>
        <w:rPr>
          <w:rFonts w:asciiTheme="minorHAnsi" w:hAnsiTheme="minorHAnsi"/>
          <w:b/>
          <w:bCs/>
        </w:rPr>
      </w:pPr>
      <w:r w:rsidRPr="00470835">
        <w:rPr>
          <w:rFonts w:asciiTheme="minorHAnsi" w:hAnsiTheme="minorHAnsi"/>
          <w:b/>
          <w:bCs/>
        </w:rPr>
        <w:t>Waste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3419"/>
        <w:gridCol w:w="2435"/>
      </w:tblGrid>
      <w:tr w:rsidR="00990E55" w:rsidRPr="00470835" w14:paraId="5B7ECE95" w14:textId="77777777" w:rsidTr="00347186">
        <w:trPr>
          <w:trHeight w:val="567"/>
          <w:jc w:val="center"/>
        </w:trPr>
        <w:tc>
          <w:tcPr>
            <w:tcW w:w="29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CCFEFB" w14:textId="77777777" w:rsidR="00990E55" w:rsidRPr="00470835" w:rsidRDefault="00990E55" w:rsidP="00470835">
            <w:pPr>
              <w:autoSpaceDE w:val="0"/>
              <w:autoSpaceDN w:val="0"/>
              <w:adjustRightInd w:val="0"/>
              <w:jc w:val="left"/>
              <w:rPr>
                <w:rFonts w:asciiTheme="minorHAnsi" w:eastAsia="MS Mincho" w:hAnsiTheme="minorHAnsi" w:cs="Times New Roman"/>
                <w:b/>
                <w:bCs/>
                <w:lang w:val="en-GB" w:eastAsia="ja-JP"/>
              </w:rPr>
            </w:pPr>
            <w:r w:rsidRPr="00470835">
              <w:rPr>
                <w:rFonts w:asciiTheme="minorHAnsi" w:hAnsiTheme="minorHAnsi"/>
                <w:b/>
                <w:bCs/>
              </w:rPr>
              <w:t>UN No. and type packaging</w:t>
            </w:r>
          </w:p>
        </w:tc>
        <w:tc>
          <w:tcPr>
            <w:tcW w:w="341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75E9C21" w14:textId="77777777" w:rsidR="00990E55" w:rsidRPr="00470835" w:rsidRDefault="00990E55" w:rsidP="00470835">
            <w:pPr>
              <w:autoSpaceDE w:val="0"/>
              <w:autoSpaceDN w:val="0"/>
              <w:adjustRightInd w:val="0"/>
              <w:jc w:val="left"/>
              <w:rPr>
                <w:rFonts w:asciiTheme="minorHAnsi" w:eastAsia="MS Mincho" w:hAnsiTheme="minorHAnsi" w:cs="Times New Roman"/>
                <w:b/>
                <w:bCs/>
                <w:lang w:val="en-GB" w:eastAsia="ja-JP"/>
              </w:rPr>
            </w:pPr>
            <w:r w:rsidRPr="00470835">
              <w:rPr>
                <w:rFonts w:asciiTheme="minorHAnsi" w:hAnsiTheme="minorHAnsi"/>
                <w:b/>
                <w:bCs/>
              </w:rPr>
              <w:t>Pro</w:t>
            </w:r>
            <w:r w:rsidR="00C80358" w:rsidRPr="00470835">
              <w:rPr>
                <w:rFonts w:asciiTheme="minorHAnsi" w:hAnsiTheme="minorHAnsi"/>
                <w:b/>
                <w:bCs/>
              </w:rPr>
              <w:t>per shipping n</w:t>
            </w:r>
            <w:r w:rsidRPr="00470835">
              <w:rPr>
                <w:rFonts w:asciiTheme="minorHAnsi" w:hAnsiTheme="minorHAnsi"/>
                <w:b/>
                <w:bCs/>
              </w:rPr>
              <w:t>ame</w:t>
            </w:r>
          </w:p>
        </w:tc>
        <w:tc>
          <w:tcPr>
            <w:tcW w:w="243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9879A1" w14:textId="77777777" w:rsidR="00990E55" w:rsidRPr="00470835" w:rsidRDefault="00990E55" w:rsidP="00470835">
            <w:pPr>
              <w:autoSpaceDE w:val="0"/>
              <w:autoSpaceDN w:val="0"/>
              <w:adjustRightInd w:val="0"/>
              <w:jc w:val="left"/>
              <w:rPr>
                <w:rFonts w:asciiTheme="minorHAnsi" w:eastAsia="MS Mincho" w:hAnsiTheme="minorHAnsi" w:cs="Times New Roman"/>
                <w:b/>
                <w:bCs/>
                <w:lang w:val="en-GB" w:eastAsia="ja-JP"/>
              </w:rPr>
            </w:pPr>
            <w:r w:rsidRPr="00470835">
              <w:rPr>
                <w:rFonts w:asciiTheme="minorHAnsi" w:hAnsiTheme="minorHAnsi"/>
                <w:b/>
                <w:bCs/>
              </w:rPr>
              <w:t>Gross weight (kg)</w:t>
            </w:r>
          </w:p>
        </w:tc>
      </w:tr>
      <w:tr w:rsidR="00990E55" w:rsidRPr="00470835" w14:paraId="3228FFA8" w14:textId="77777777" w:rsidTr="00347186">
        <w:trPr>
          <w:jc w:val="center"/>
        </w:trPr>
        <w:tc>
          <w:tcPr>
            <w:tcW w:w="2926" w:type="dxa"/>
            <w:tcBorders>
              <w:top w:val="single" w:sz="4" w:space="0" w:color="auto"/>
              <w:left w:val="single" w:sz="4" w:space="0" w:color="auto"/>
              <w:bottom w:val="single" w:sz="4" w:space="0" w:color="auto"/>
              <w:right w:val="single" w:sz="4" w:space="0" w:color="auto"/>
            </w:tcBorders>
            <w:shd w:val="clear" w:color="auto" w:fill="auto"/>
          </w:tcPr>
          <w:p w14:paraId="2AC813B4" w14:textId="77777777" w:rsidR="00990E55" w:rsidRPr="00470835" w:rsidRDefault="00990E55" w:rsidP="00470835">
            <w:pPr>
              <w:autoSpaceDE w:val="0"/>
              <w:autoSpaceDN w:val="0"/>
              <w:adjustRightInd w:val="0"/>
              <w:jc w:val="left"/>
              <w:rPr>
                <w:rFonts w:asciiTheme="minorHAnsi" w:hAnsiTheme="minorHAnsi"/>
                <w:bCs/>
                <w:lang w:eastAsia="ja-JP"/>
              </w:rPr>
            </w:pPr>
          </w:p>
          <w:p w14:paraId="58A8B79B" w14:textId="77777777" w:rsidR="00990E55" w:rsidRPr="00470835" w:rsidRDefault="00990E55" w:rsidP="00470835">
            <w:pPr>
              <w:autoSpaceDE w:val="0"/>
              <w:autoSpaceDN w:val="0"/>
              <w:adjustRightInd w:val="0"/>
              <w:jc w:val="left"/>
              <w:rPr>
                <w:rFonts w:asciiTheme="minorHAnsi" w:eastAsia="MS Mincho" w:hAnsiTheme="minorHAnsi" w:cs="Times New Roman"/>
                <w:bCs/>
                <w:lang w:val="en-GB" w:eastAsia="ja-JP"/>
              </w:rPr>
            </w:pP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5B989FA1" w14:textId="77777777" w:rsidR="00990E55" w:rsidRPr="00470835" w:rsidRDefault="00990E55" w:rsidP="00470835">
            <w:pPr>
              <w:autoSpaceDE w:val="0"/>
              <w:autoSpaceDN w:val="0"/>
              <w:adjustRightInd w:val="0"/>
              <w:jc w:val="left"/>
              <w:rPr>
                <w:rFonts w:asciiTheme="minorHAnsi" w:eastAsia="MS Mincho" w:hAnsiTheme="minorHAnsi" w:cs="Times New Roman"/>
                <w:bCs/>
                <w:lang w:val="en-GB" w:eastAsia="ja-JP"/>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930DA07" w14:textId="77777777" w:rsidR="00990E55" w:rsidRPr="00470835" w:rsidRDefault="00990E55" w:rsidP="00470835">
            <w:pPr>
              <w:autoSpaceDE w:val="0"/>
              <w:autoSpaceDN w:val="0"/>
              <w:adjustRightInd w:val="0"/>
              <w:jc w:val="left"/>
              <w:rPr>
                <w:rFonts w:asciiTheme="minorHAnsi" w:eastAsia="MS Mincho" w:hAnsiTheme="minorHAnsi" w:cs="Times New Roman"/>
                <w:bCs/>
                <w:lang w:val="en-GB" w:eastAsia="ja-JP"/>
              </w:rPr>
            </w:pPr>
          </w:p>
        </w:tc>
      </w:tr>
      <w:tr w:rsidR="00990E55" w:rsidRPr="00470835" w14:paraId="1C19409C" w14:textId="77777777" w:rsidTr="00347186">
        <w:trPr>
          <w:jc w:val="center"/>
        </w:trPr>
        <w:tc>
          <w:tcPr>
            <w:tcW w:w="2926" w:type="dxa"/>
            <w:tcBorders>
              <w:top w:val="single" w:sz="4" w:space="0" w:color="auto"/>
              <w:left w:val="single" w:sz="4" w:space="0" w:color="auto"/>
              <w:bottom w:val="single" w:sz="4" w:space="0" w:color="auto"/>
              <w:right w:val="single" w:sz="4" w:space="0" w:color="auto"/>
            </w:tcBorders>
            <w:shd w:val="clear" w:color="auto" w:fill="auto"/>
          </w:tcPr>
          <w:p w14:paraId="69E4A3F3" w14:textId="77777777" w:rsidR="00990E55" w:rsidRPr="00470835" w:rsidRDefault="00990E55" w:rsidP="00470835">
            <w:pPr>
              <w:autoSpaceDE w:val="0"/>
              <w:autoSpaceDN w:val="0"/>
              <w:adjustRightInd w:val="0"/>
              <w:jc w:val="left"/>
              <w:rPr>
                <w:rFonts w:asciiTheme="minorHAnsi" w:eastAsia="MS Mincho" w:hAnsiTheme="minorHAnsi" w:cs="Times New Roman"/>
                <w:bCs/>
                <w:lang w:val="en-GB" w:eastAsia="ja-JP"/>
              </w:rPr>
            </w:pP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03728BE8" w14:textId="77777777" w:rsidR="00990E55" w:rsidRPr="00470835" w:rsidRDefault="00990E55" w:rsidP="00470835">
            <w:pPr>
              <w:autoSpaceDE w:val="0"/>
              <w:autoSpaceDN w:val="0"/>
              <w:adjustRightInd w:val="0"/>
              <w:jc w:val="left"/>
              <w:rPr>
                <w:rFonts w:asciiTheme="minorHAnsi" w:hAnsiTheme="minorHAnsi"/>
                <w:bCs/>
                <w:lang w:eastAsia="ja-JP"/>
              </w:rPr>
            </w:pPr>
          </w:p>
          <w:p w14:paraId="5C6DE29A" w14:textId="77777777" w:rsidR="00990E55" w:rsidRPr="00470835" w:rsidRDefault="00990E55" w:rsidP="00470835">
            <w:pPr>
              <w:autoSpaceDE w:val="0"/>
              <w:autoSpaceDN w:val="0"/>
              <w:adjustRightInd w:val="0"/>
              <w:jc w:val="left"/>
              <w:rPr>
                <w:rFonts w:asciiTheme="minorHAnsi" w:eastAsia="MS Mincho" w:hAnsiTheme="minorHAnsi" w:cs="Times New Roman"/>
                <w:bCs/>
                <w:lang w:val="en-GB" w:eastAsia="ja-JP"/>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7E9B04EF" w14:textId="77777777" w:rsidR="00990E55" w:rsidRPr="00470835" w:rsidRDefault="00990E55" w:rsidP="00470835">
            <w:pPr>
              <w:autoSpaceDE w:val="0"/>
              <w:autoSpaceDN w:val="0"/>
              <w:adjustRightInd w:val="0"/>
              <w:jc w:val="left"/>
              <w:rPr>
                <w:rFonts w:asciiTheme="minorHAnsi" w:eastAsia="MS Mincho" w:hAnsiTheme="minorHAnsi" w:cs="Times New Roman"/>
                <w:bCs/>
                <w:lang w:val="en-GB" w:eastAsia="ja-JP"/>
              </w:rPr>
            </w:pPr>
          </w:p>
        </w:tc>
      </w:tr>
      <w:tr w:rsidR="00990E55" w:rsidRPr="00470835" w14:paraId="71A29501" w14:textId="77777777" w:rsidTr="00347186">
        <w:trPr>
          <w:jc w:val="center"/>
        </w:trPr>
        <w:tc>
          <w:tcPr>
            <w:tcW w:w="2926" w:type="dxa"/>
            <w:tcBorders>
              <w:top w:val="single" w:sz="4" w:space="0" w:color="auto"/>
              <w:left w:val="single" w:sz="4" w:space="0" w:color="auto"/>
              <w:bottom w:val="single" w:sz="4" w:space="0" w:color="auto"/>
              <w:right w:val="single" w:sz="4" w:space="0" w:color="auto"/>
            </w:tcBorders>
            <w:shd w:val="clear" w:color="auto" w:fill="auto"/>
          </w:tcPr>
          <w:p w14:paraId="0FD056D9" w14:textId="77777777" w:rsidR="00990E55" w:rsidRPr="00470835" w:rsidRDefault="00990E55" w:rsidP="00470835">
            <w:pPr>
              <w:autoSpaceDE w:val="0"/>
              <w:autoSpaceDN w:val="0"/>
              <w:adjustRightInd w:val="0"/>
              <w:jc w:val="left"/>
              <w:rPr>
                <w:rFonts w:asciiTheme="minorHAnsi" w:eastAsia="MS Mincho" w:hAnsiTheme="minorHAnsi" w:cs="Times New Roman"/>
                <w:bCs/>
                <w:lang w:val="en-GB" w:eastAsia="ja-JP"/>
              </w:rPr>
            </w:pPr>
          </w:p>
        </w:tc>
        <w:tc>
          <w:tcPr>
            <w:tcW w:w="3419" w:type="dxa"/>
            <w:tcBorders>
              <w:top w:val="single" w:sz="4" w:space="0" w:color="auto"/>
              <w:left w:val="single" w:sz="4" w:space="0" w:color="auto"/>
              <w:bottom w:val="single" w:sz="4" w:space="0" w:color="auto"/>
              <w:right w:val="single" w:sz="4" w:space="0" w:color="auto"/>
            </w:tcBorders>
            <w:shd w:val="clear" w:color="auto" w:fill="auto"/>
          </w:tcPr>
          <w:p w14:paraId="46A082D2" w14:textId="77777777" w:rsidR="00990E55" w:rsidRPr="00470835" w:rsidRDefault="00990E55" w:rsidP="00470835">
            <w:pPr>
              <w:autoSpaceDE w:val="0"/>
              <w:autoSpaceDN w:val="0"/>
              <w:adjustRightInd w:val="0"/>
              <w:jc w:val="left"/>
              <w:rPr>
                <w:rFonts w:asciiTheme="minorHAnsi" w:hAnsiTheme="minorHAnsi"/>
                <w:bCs/>
                <w:lang w:eastAsia="ja-JP"/>
              </w:rPr>
            </w:pPr>
          </w:p>
          <w:p w14:paraId="16C790C7" w14:textId="77777777" w:rsidR="00990E55" w:rsidRPr="00470835" w:rsidRDefault="00990E55" w:rsidP="00470835">
            <w:pPr>
              <w:autoSpaceDE w:val="0"/>
              <w:autoSpaceDN w:val="0"/>
              <w:adjustRightInd w:val="0"/>
              <w:jc w:val="left"/>
              <w:rPr>
                <w:rFonts w:asciiTheme="minorHAnsi" w:eastAsia="MS Mincho" w:hAnsiTheme="minorHAnsi" w:cs="Times New Roman"/>
                <w:bCs/>
                <w:lang w:val="en-GB" w:eastAsia="ja-JP"/>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109D7A5" w14:textId="77777777" w:rsidR="00990E55" w:rsidRPr="00470835" w:rsidRDefault="00990E55" w:rsidP="00470835">
            <w:pPr>
              <w:autoSpaceDE w:val="0"/>
              <w:autoSpaceDN w:val="0"/>
              <w:adjustRightInd w:val="0"/>
              <w:jc w:val="left"/>
              <w:rPr>
                <w:rFonts w:asciiTheme="minorHAnsi" w:eastAsia="MS Mincho" w:hAnsiTheme="minorHAnsi" w:cs="Times New Roman"/>
                <w:bCs/>
                <w:lang w:val="en-GB" w:eastAsia="ja-JP"/>
              </w:rPr>
            </w:pPr>
          </w:p>
        </w:tc>
      </w:tr>
    </w:tbl>
    <w:p w14:paraId="053B2CD2" w14:textId="77777777" w:rsidR="00990E55" w:rsidRPr="00470835" w:rsidRDefault="00990E55" w:rsidP="00470835">
      <w:pPr>
        <w:autoSpaceDE w:val="0"/>
        <w:autoSpaceDN w:val="0"/>
        <w:adjustRightInd w:val="0"/>
        <w:jc w:val="left"/>
        <w:rPr>
          <w:rFonts w:asciiTheme="minorHAnsi" w:eastAsia="MS Mincho" w:hAnsiTheme="minorHAnsi"/>
          <w:b/>
          <w:bCs/>
          <w:lang w:val="en-GB" w:eastAsia="ja-JP"/>
        </w:rPr>
      </w:pPr>
    </w:p>
    <w:p w14:paraId="4A33310E" w14:textId="77777777" w:rsidR="00990E55" w:rsidRPr="00470835" w:rsidRDefault="00990E55" w:rsidP="00470835">
      <w:pPr>
        <w:jc w:val="left"/>
        <w:rPr>
          <w:rFonts w:asciiTheme="minorHAnsi" w:hAnsiTheme="minorHAnsi"/>
        </w:rPr>
      </w:pPr>
      <w:r w:rsidRPr="00470835">
        <w:rPr>
          <w:rFonts w:asciiTheme="minorHAnsi" w:hAnsiTheme="minorHAnsi"/>
        </w:rPr>
        <w:t>I hereby declare that the contents of the consignment are fully and accurately described like above by the proper shipping name and are classified packaged, marked and labeled/placarded and are in all respects in proper condition according to applicable International and National Governmental Regulations. I declare that all of the applicable requirements have been met.</w:t>
      </w:r>
    </w:p>
    <w:p w14:paraId="28EDCBD7" w14:textId="77777777" w:rsidR="00990E55" w:rsidRPr="00470835" w:rsidRDefault="00990E55" w:rsidP="00470835">
      <w:pPr>
        <w:autoSpaceDE w:val="0"/>
        <w:autoSpaceDN w:val="0"/>
        <w:adjustRightInd w:val="0"/>
        <w:jc w:val="left"/>
        <w:rPr>
          <w:rFonts w:asciiTheme="minorHAnsi" w:hAnsiTheme="minorHAnsi"/>
          <w:b/>
          <w:bCs/>
          <w:i/>
          <w:iCs/>
        </w:rPr>
      </w:pPr>
    </w:p>
    <w:p w14:paraId="45B1C435" w14:textId="77777777" w:rsidR="00990E55" w:rsidRPr="00470835" w:rsidRDefault="00990E55" w:rsidP="00470835">
      <w:pPr>
        <w:autoSpaceDE w:val="0"/>
        <w:autoSpaceDN w:val="0"/>
        <w:adjustRightInd w:val="0"/>
        <w:jc w:val="left"/>
        <w:rPr>
          <w:rFonts w:asciiTheme="minorHAnsi" w:hAnsiTheme="minorHAnsi"/>
          <w:b/>
          <w:bCs/>
          <w:i/>
          <w:iCs/>
        </w:rPr>
      </w:pPr>
    </w:p>
    <w:p w14:paraId="4FC0FB92" w14:textId="77777777" w:rsidR="00990E55" w:rsidRPr="00470835" w:rsidRDefault="00990E55" w:rsidP="00470835">
      <w:pPr>
        <w:autoSpaceDE w:val="0"/>
        <w:autoSpaceDN w:val="0"/>
        <w:adjustRightInd w:val="0"/>
        <w:jc w:val="left"/>
        <w:rPr>
          <w:rFonts w:asciiTheme="minorHAnsi" w:hAnsiTheme="minorHAnsi"/>
          <w:b/>
          <w:bCs/>
          <w:i/>
          <w:iCs/>
        </w:rPr>
      </w:pPr>
    </w:p>
    <w:p w14:paraId="397FF378" w14:textId="77777777" w:rsidR="00990E55" w:rsidRPr="00470835" w:rsidRDefault="00990E55" w:rsidP="00470835">
      <w:pPr>
        <w:autoSpaceDE w:val="0"/>
        <w:autoSpaceDN w:val="0"/>
        <w:adjustRightInd w:val="0"/>
        <w:jc w:val="left"/>
        <w:rPr>
          <w:rFonts w:asciiTheme="minorHAnsi" w:hAnsiTheme="minorHAnsi"/>
          <w:b/>
          <w:bCs/>
          <w:i/>
          <w:iCs/>
        </w:rPr>
      </w:pPr>
    </w:p>
    <w:p w14:paraId="7CAC1DDA" w14:textId="77777777" w:rsidR="00990E55" w:rsidRPr="00470835" w:rsidRDefault="00990E55" w:rsidP="00470835">
      <w:pPr>
        <w:autoSpaceDE w:val="0"/>
        <w:autoSpaceDN w:val="0"/>
        <w:adjustRightInd w:val="0"/>
        <w:jc w:val="left"/>
        <w:rPr>
          <w:rFonts w:asciiTheme="minorHAnsi" w:hAnsiTheme="minorHAnsi"/>
          <w:b/>
          <w:bCs/>
          <w:i/>
          <w:iCs/>
        </w:rPr>
      </w:pPr>
      <w:r w:rsidRPr="00470835">
        <w:rPr>
          <w:rFonts w:asciiTheme="minorHAnsi" w:hAnsiTheme="minorHAnsi"/>
          <w:b/>
          <w:bCs/>
          <w:i/>
          <w:iCs/>
        </w:rPr>
        <w:t>_____________________</w:t>
      </w:r>
      <w:r w:rsidRPr="00470835">
        <w:rPr>
          <w:rFonts w:asciiTheme="minorHAnsi" w:hAnsiTheme="minorHAnsi"/>
          <w:b/>
          <w:bCs/>
          <w:i/>
          <w:iCs/>
        </w:rPr>
        <w:tab/>
      </w:r>
      <w:r w:rsidRPr="00470835">
        <w:rPr>
          <w:rFonts w:asciiTheme="minorHAnsi" w:hAnsiTheme="minorHAnsi"/>
          <w:b/>
          <w:bCs/>
          <w:i/>
          <w:iCs/>
        </w:rPr>
        <w:tab/>
        <w:t>____</w:t>
      </w:r>
      <w:r w:rsidR="000D5366">
        <w:rPr>
          <w:rFonts w:asciiTheme="minorHAnsi" w:hAnsiTheme="minorHAnsi"/>
          <w:b/>
          <w:bCs/>
          <w:i/>
          <w:iCs/>
        </w:rPr>
        <w:t>_________________</w:t>
      </w:r>
      <w:r w:rsidR="000D5366">
        <w:rPr>
          <w:rFonts w:asciiTheme="minorHAnsi" w:hAnsiTheme="minorHAnsi"/>
          <w:b/>
          <w:bCs/>
          <w:i/>
          <w:iCs/>
        </w:rPr>
        <w:tab/>
      </w:r>
      <w:r w:rsidR="000D5366">
        <w:rPr>
          <w:rFonts w:asciiTheme="minorHAnsi" w:hAnsiTheme="minorHAnsi"/>
          <w:b/>
          <w:bCs/>
          <w:i/>
          <w:iCs/>
        </w:rPr>
        <w:tab/>
        <w:t>____________</w:t>
      </w:r>
      <w:r w:rsidRPr="00470835">
        <w:rPr>
          <w:rFonts w:asciiTheme="minorHAnsi" w:hAnsiTheme="minorHAnsi"/>
          <w:b/>
          <w:bCs/>
          <w:i/>
          <w:iCs/>
        </w:rPr>
        <w:t>____</w:t>
      </w:r>
    </w:p>
    <w:p w14:paraId="72023D89" w14:textId="77777777" w:rsidR="00990E55" w:rsidRPr="00470835" w:rsidRDefault="00990E55" w:rsidP="00470835">
      <w:pPr>
        <w:autoSpaceDE w:val="0"/>
        <w:autoSpaceDN w:val="0"/>
        <w:adjustRightInd w:val="0"/>
        <w:jc w:val="left"/>
        <w:rPr>
          <w:rFonts w:asciiTheme="minorHAnsi" w:hAnsiTheme="minorHAnsi"/>
          <w:b/>
          <w:bCs/>
          <w:i/>
          <w:iCs/>
        </w:rPr>
      </w:pPr>
      <w:r w:rsidRPr="00470835">
        <w:rPr>
          <w:rFonts w:asciiTheme="minorHAnsi" w:hAnsiTheme="minorHAnsi"/>
          <w:b/>
          <w:bCs/>
          <w:i/>
          <w:iCs/>
        </w:rPr>
        <w:t>Signature Consignor</w:t>
      </w:r>
      <w:r w:rsidRPr="00470835">
        <w:rPr>
          <w:rFonts w:asciiTheme="minorHAnsi" w:hAnsiTheme="minorHAnsi"/>
          <w:b/>
          <w:bCs/>
          <w:i/>
          <w:iCs/>
        </w:rPr>
        <w:tab/>
      </w:r>
      <w:r w:rsidRPr="00470835">
        <w:rPr>
          <w:rFonts w:asciiTheme="minorHAnsi" w:hAnsiTheme="minorHAnsi"/>
          <w:b/>
          <w:bCs/>
          <w:i/>
          <w:iCs/>
        </w:rPr>
        <w:tab/>
      </w:r>
      <w:r w:rsidR="00EE43D5">
        <w:rPr>
          <w:rFonts w:asciiTheme="minorHAnsi" w:hAnsiTheme="minorHAnsi"/>
          <w:b/>
          <w:bCs/>
          <w:i/>
          <w:iCs/>
        </w:rPr>
        <w:tab/>
      </w:r>
      <w:r w:rsidRPr="00470835">
        <w:rPr>
          <w:rFonts w:asciiTheme="minorHAnsi" w:hAnsiTheme="minorHAnsi"/>
          <w:b/>
          <w:bCs/>
          <w:i/>
          <w:iCs/>
        </w:rPr>
        <w:t>Signature Waste Carrier</w:t>
      </w:r>
      <w:r w:rsidRPr="00470835">
        <w:rPr>
          <w:rFonts w:asciiTheme="minorHAnsi" w:hAnsiTheme="minorHAnsi"/>
          <w:b/>
          <w:bCs/>
          <w:i/>
          <w:iCs/>
        </w:rPr>
        <w:tab/>
      </w:r>
      <w:r w:rsidRPr="00470835">
        <w:rPr>
          <w:rFonts w:asciiTheme="minorHAnsi" w:hAnsiTheme="minorHAnsi"/>
          <w:b/>
          <w:bCs/>
          <w:i/>
          <w:iCs/>
        </w:rPr>
        <w:tab/>
        <w:t>Signature Consignee</w:t>
      </w:r>
    </w:p>
    <w:p w14:paraId="5AFFAF06" w14:textId="77777777" w:rsidR="00990E55" w:rsidRPr="00470835" w:rsidRDefault="00990E55" w:rsidP="00470835">
      <w:pPr>
        <w:ind w:left="360"/>
        <w:jc w:val="left"/>
        <w:rPr>
          <w:rFonts w:asciiTheme="minorHAnsi" w:hAnsiTheme="minorHAnsi" w:cs="Calibri"/>
        </w:rPr>
      </w:pPr>
      <w:r w:rsidRPr="00470835">
        <w:rPr>
          <w:rFonts w:asciiTheme="minorHAnsi" w:hAnsiTheme="minorHAnsi"/>
          <w:b/>
          <w:bCs/>
          <w:i/>
          <w:iCs/>
        </w:rPr>
        <w:t>(Generator)</w:t>
      </w:r>
      <w:r w:rsidRPr="00470835">
        <w:rPr>
          <w:rFonts w:asciiTheme="minorHAnsi" w:hAnsiTheme="minorHAnsi"/>
          <w:b/>
          <w:bCs/>
          <w:i/>
          <w:iCs/>
        </w:rPr>
        <w:tab/>
      </w:r>
      <w:r w:rsidRPr="00470835">
        <w:rPr>
          <w:rFonts w:asciiTheme="minorHAnsi" w:hAnsiTheme="minorHAnsi"/>
          <w:b/>
          <w:bCs/>
          <w:i/>
          <w:iCs/>
        </w:rPr>
        <w:tab/>
      </w:r>
      <w:r w:rsidRPr="00470835">
        <w:rPr>
          <w:rFonts w:asciiTheme="minorHAnsi" w:hAnsiTheme="minorHAnsi"/>
          <w:b/>
          <w:bCs/>
          <w:i/>
          <w:iCs/>
        </w:rPr>
        <w:tab/>
      </w:r>
      <w:r w:rsidR="00EE43D5">
        <w:rPr>
          <w:rFonts w:asciiTheme="minorHAnsi" w:hAnsiTheme="minorHAnsi"/>
          <w:b/>
          <w:bCs/>
          <w:i/>
          <w:iCs/>
        </w:rPr>
        <w:tab/>
      </w:r>
      <w:r w:rsidRPr="00470835">
        <w:rPr>
          <w:rFonts w:asciiTheme="minorHAnsi" w:hAnsiTheme="minorHAnsi"/>
          <w:b/>
          <w:bCs/>
          <w:i/>
          <w:iCs/>
        </w:rPr>
        <w:t>(Transport)</w:t>
      </w:r>
      <w:r w:rsidRPr="00470835">
        <w:rPr>
          <w:rFonts w:asciiTheme="minorHAnsi" w:hAnsiTheme="minorHAnsi"/>
          <w:b/>
          <w:bCs/>
          <w:i/>
          <w:iCs/>
        </w:rPr>
        <w:tab/>
      </w:r>
      <w:r w:rsidRPr="00470835">
        <w:rPr>
          <w:rFonts w:asciiTheme="minorHAnsi" w:hAnsiTheme="minorHAnsi"/>
          <w:b/>
          <w:bCs/>
          <w:i/>
          <w:iCs/>
        </w:rPr>
        <w:tab/>
      </w:r>
      <w:r w:rsidRPr="00470835">
        <w:rPr>
          <w:rFonts w:asciiTheme="minorHAnsi" w:hAnsiTheme="minorHAnsi"/>
          <w:b/>
          <w:bCs/>
          <w:i/>
          <w:iCs/>
        </w:rPr>
        <w:tab/>
      </w:r>
    </w:p>
    <w:p w14:paraId="1DEA5592" w14:textId="77777777" w:rsidR="00A86AF1" w:rsidRPr="00470835" w:rsidRDefault="00AE4811" w:rsidP="00470835">
      <w:pPr>
        <w:jc w:val="left"/>
        <w:rPr>
          <w:rFonts w:asciiTheme="minorHAnsi" w:hAnsiTheme="minorHAnsi" w:cs="Calibri"/>
        </w:rPr>
      </w:pPr>
      <w:r w:rsidRPr="00470835">
        <w:rPr>
          <w:rFonts w:asciiTheme="minorHAnsi" w:hAnsiTheme="minorHAnsi" w:cs="Calibri"/>
        </w:rPr>
        <w:t xml:space="preserve">  </w:t>
      </w:r>
      <w:r w:rsidR="00A86AF1" w:rsidRPr="00470835">
        <w:rPr>
          <w:rFonts w:asciiTheme="minorHAnsi" w:hAnsiTheme="minorHAnsi" w:cs="Calibri"/>
        </w:rPr>
        <w:br w:type="page"/>
      </w:r>
    </w:p>
    <w:p w14:paraId="41E17417" w14:textId="77777777" w:rsidR="00A86AF1" w:rsidRPr="00470835" w:rsidRDefault="00A86AF1" w:rsidP="000D5366">
      <w:pPr>
        <w:jc w:val="center"/>
        <w:rPr>
          <w:rFonts w:asciiTheme="minorHAnsi" w:hAnsiTheme="minorHAnsi" w:cs="Calibri"/>
          <w:b/>
          <w:bCs/>
        </w:rPr>
      </w:pPr>
      <w:r w:rsidRPr="00470835">
        <w:rPr>
          <w:rFonts w:asciiTheme="minorHAnsi" w:hAnsiTheme="minorHAnsi" w:cs="Calibri"/>
          <w:b/>
          <w:bCs/>
        </w:rPr>
        <w:t>Attachment 11.</w:t>
      </w:r>
      <w:r w:rsidR="00292C06" w:rsidRPr="00470835">
        <w:rPr>
          <w:rFonts w:asciiTheme="minorHAnsi" w:hAnsiTheme="minorHAnsi" w:cs="Calibri"/>
          <w:b/>
          <w:bCs/>
        </w:rPr>
        <w:t>3</w:t>
      </w:r>
      <w:r w:rsidRPr="00470835">
        <w:rPr>
          <w:rFonts w:asciiTheme="minorHAnsi" w:hAnsiTheme="minorHAnsi" w:cs="Calibri"/>
          <w:b/>
          <w:bCs/>
        </w:rPr>
        <w:t>: E</w:t>
      </w:r>
      <w:r w:rsidR="00292C06" w:rsidRPr="00470835">
        <w:rPr>
          <w:rFonts w:asciiTheme="minorHAnsi" w:hAnsiTheme="minorHAnsi" w:cs="Calibri"/>
          <w:b/>
          <w:bCs/>
        </w:rPr>
        <w:t>xample Medical Waste Service Level Agreement</w:t>
      </w:r>
    </w:p>
    <w:p w14:paraId="012F7D16" w14:textId="77777777" w:rsidR="00A86AF1" w:rsidRPr="00470835" w:rsidRDefault="00A86AF1" w:rsidP="00470835">
      <w:pPr>
        <w:ind w:left="360"/>
        <w:jc w:val="left"/>
        <w:rPr>
          <w:rFonts w:asciiTheme="minorHAnsi" w:hAnsiTheme="minorHAnsi" w:cs="Calibri"/>
        </w:rPr>
      </w:pPr>
    </w:p>
    <w:p w14:paraId="15DE6998" w14:textId="77777777" w:rsidR="00A86AF1" w:rsidRPr="00470835" w:rsidRDefault="00A86AF1" w:rsidP="00470835">
      <w:pPr>
        <w:ind w:left="360"/>
        <w:jc w:val="left"/>
        <w:rPr>
          <w:rFonts w:asciiTheme="minorHAnsi" w:hAnsiTheme="minorHAnsi" w:cs="Calibri"/>
        </w:rPr>
      </w:pPr>
    </w:p>
    <w:p w14:paraId="1085B355"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MEDICAL WASTE SERVICE LEVEL AGREEMENT</w:t>
      </w:r>
    </w:p>
    <w:p w14:paraId="743D6AF3" w14:textId="77777777" w:rsidR="00A86AF1" w:rsidRPr="00470835" w:rsidRDefault="00A86AF1" w:rsidP="00470835">
      <w:pPr>
        <w:ind w:left="360"/>
        <w:jc w:val="left"/>
        <w:rPr>
          <w:rFonts w:asciiTheme="minorHAnsi" w:hAnsiTheme="minorHAnsi" w:cs="Calibri"/>
        </w:rPr>
      </w:pPr>
    </w:p>
    <w:p w14:paraId="733CF522"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between_____________________________________________________</w:t>
      </w:r>
    </w:p>
    <w:p w14:paraId="0494FD89" w14:textId="77777777" w:rsidR="001056EA" w:rsidRDefault="001056EA" w:rsidP="00470835">
      <w:pPr>
        <w:ind w:left="360"/>
        <w:jc w:val="left"/>
        <w:rPr>
          <w:rFonts w:asciiTheme="minorHAnsi" w:hAnsiTheme="minorHAnsi" w:cs="Calibri"/>
        </w:rPr>
      </w:pPr>
      <w:r>
        <w:rPr>
          <w:rFonts w:asciiTheme="minorHAnsi" w:hAnsiTheme="minorHAnsi" w:cs="Calibri"/>
        </w:rPr>
        <w:t xml:space="preserve"> </w:t>
      </w:r>
    </w:p>
    <w:p w14:paraId="62CF1EB3" w14:textId="77777777" w:rsidR="001056EA" w:rsidRPr="00470835" w:rsidRDefault="001056EA" w:rsidP="001056EA">
      <w:pPr>
        <w:ind w:left="360"/>
        <w:jc w:val="left"/>
        <w:rPr>
          <w:rFonts w:asciiTheme="minorHAnsi" w:hAnsiTheme="minorHAnsi" w:cs="Calibri"/>
        </w:rPr>
      </w:pPr>
      <w:r>
        <w:rPr>
          <w:rFonts w:asciiTheme="minorHAnsi" w:hAnsiTheme="minorHAnsi" w:cs="Calibri"/>
        </w:rPr>
        <w:t xml:space="preserve">and </w:t>
      </w:r>
      <w:r w:rsidRPr="00470835">
        <w:rPr>
          <w:rFonts w:asciiTheme="minorHAnsi" w:hAnsiTheme="minorHAnsi" w:cs="Calibri"/>
        </w:rPr>
        <w:t>__________________________________________________</w:t>
      </w:r>
      <w:r>
        <w:rPr>
          <w:rFonts w:asciiTheme="minorHAnsi" w:hAnsiTheme="minorHAnsi" w:cs="Calibri"/>
        </w:rPr>
        <w:t>____</w:t>
      </w:r>
      <w:r w:rsidRPr="00470835">
        <w:rPr>
          <w:rFonts w:asciiTheme="minorHAnsi" w:hAnsiTheme="minorHAnsi" w:cs="Calibri"/>
        </w:rPr>
        <w:t>__</w:t>
      </w:r>
    </w:p>
    <w:p w14:paraId="3ED9A021" w14:textId="77777777" w:rsidR="001056EA" w:rsidRDefault="001056EA" w:rsidP="00470835">
      <w:pPr>
        <w:ind w:left="360"/>
        <w:jc w:val="left"/>
        <w:rPr>
          <w:rFonts w:asciiTheme="minorHAnsi" w:hAnsiTheme="minorHAnsi" w:cs="Calibri"/>
        </w:rPr>
      </w:pPr>
    </w:p>
    <w:p w14:paraId="3DE0E96E"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Registration Number: ________________________</w:t>
      </w:r>
    </w:p>
    <w:p w14:paraId="7867F9D3"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("The Service Provider ")</w:t>
      </w:r>
    </w:p>
    <w:p w14:paraId="47E7FDD3" w14:textId="77777777" w:rsidR="00A86AF1" w:rsidRPr="00470835" w:rsidRDefault="00A86AF1" w:rsidP="00470835">
      <w:pPr>
        <w:ind w:left="360"/>
        <w:jc w:val="left"/>
        <w:rPr>
          <w:rFonts w:asciiTheme="minorHAnsi" w:hAnsiTheme="minorHAnsi"/>
        </w:rPr>
      </w:pPr>
      <w:r w:rsidRPr="00470835">
        <w:rPr>
          <w:rFonts w:asciiTheme="minorHAnsi" w:hAnsiTheme="minorHAnsi"/>
        </w:rPr>
        <w:t>ABC HOSPITAL GROUP LTD</w:t>
      </w:r>
    </w:p>
    <w:p w14:paraId="2A017054"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Registration Number</w:t>
      </w:r>
    </w:p>
    <w:p w14:paraId="143F16D7" w14:textId="77777777" w:rsidR="00A86AF1" w:rsidRPr="00470835" w:rsidRDefault="00A86AF1" w:rsidP="00470835">
      <w:pPr>
        <w:ind w:left="360"/>
        <w:jc w:val="left"/>
        <w:rPr>
          <w:rFonts w:asciiTheme="minorHAnsi" w:hAnsiTheme="minorHAnsi" w:cs="Calibri"/>
        </w:rPr>
      </w:pPr>
    </w:p>
    <w:p w14:paraId="535C0527" w14:textId="77777777" w:rsidR="00A86AF1" w:rsidRPr="00470835" w:rsidRDefault="00A86AF1" w:rsidP="00470835">
      <w:pPr>
        <w:ind w:left="360"/>
        <w:jc w:val="left"/>
        <w:rPr>
          <w:rFonts w:asciiTheme="minorHAnsi" w:hAnsiTheme="minorHAnsi" w:cs="Calibri"/>
        </w:rPr>
      </w:pPr>
    </w:p>
    <w:p w14:paraId="0C3E9B36" w14:textId="77777777" w:rsidR="00A86AF1" w:rsidRPr="00470835" w:rsidRDefault="00A86AF1" w:rsidP="00470835">
      <w:pPr>
        <w:ind w:left="360"/>
        <w:jc w:val="left"/>
        <w:rPr>
          <w:rFonts w:asciiTheme="minorHAnsi" w:hAnsiTheme="minorHAnsi"/>
        </w:rPr>
      </w:pPr>
      <w:r w:rsidRPr="00470835">
        <w:rPr>
          <w:rFonts w:asciiTheme="minorHAnsi" w:hAnsiTheme="minorHAnsi"/>
        </w:rPr>
        <w:t>1.</w:t>
      </w:r>
      <w:r w:rsidRPr="00470835">
        <w:rPr>
          <w:rFonts w:asciiTheme="minorHAnsi" w:hAnsiTheme="minorHAnsi" w:cs="Calibri"/>
        </w:rPr>
        <w:t xml:space="preserve"> </w:t>
      </w:r>
      <w:r w:rsidRPr="00470835">
        <w:rPr>
          <w:rFonts w:asciiTheme="minorHAnsi" w:hAnsiTheme="minorHAnsi"/>
        </w:rPr>
        <w:t>INTRODUCTION</w:t>
      </w:r>
    </w:p>
    <w:p w14:paraId="58D52BA0"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1.1. The Service Provider carries on business as an integrated waste management company. The Service Provider specializes in the collection, transportation and disposal of medical waste and operates various waste disposal plants in Country X.</w:t>
      </w:r>
    </w:p>
    <w:p w14:paraId="04F77E22"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1.2. ABC operate</w:t>
      </w:r>
      <w:r w:rsidR="001C35EF">
        <w:rPr>
          <w:rFonts w:asciiTheme="minorHAnsi" w:hAnsiTheme="minorHAnsi" w:cs="Calibri"/>
        </w:rPr>
        <w:t>s</w:t>
      </w:r>
      <w:r w:rsidRPr="00470835">
        <w:rPr>
          <w:rFonts w:asciiTheme="minorHAnsi" w:hAnsiTheme="minorHAnsi" w:cs="Calibri"/>
        </w:rPr>
        <w:t xml:space="preserve"> medical facilities (the </w:t>
      </w:r>
      <w:r w:rsidR="001C35EF">
        <w:rPr>
          <w:rFonts w:asciiTheme="minorHAnsi" w:hAnsiTheme="minorHAnsi" w:cs="Calibri"/>
        </w:rPr>
        <w:t>“</w:t>
      </w:r>
      <w:r w:rsidRPr="00470835">
        <w:rPr>
          <w:rFonts w:asciiTheme="minorHAnsi" w:hAnsiTheme="minorHAnsi" w:cs="Calibri"/>
        </w:rPr>
        <w:t xml:space="preserve">facilities”) </w:t>
      </w:r>
      <w:r w:rsidR="001C35EF">
        <w:rPr>
          <w:rFonts w:asciiTheme="minorHAnsi" w:hAnsiTheme="minorHAnsi" w:cs="Calibri"/>
        </w:rPr>
        <w:t>that</w:t>
      </w:r>
      <w:r w:rsidR="001C35EF" w:rsidRPr="00470835">
        <w:rPr>
          <w:rFonts w:asciiTheme="minorHAnsi" w:hAnsiTheme="minorHAnsi" w:cs="Calibri"/>
        </w:rPr>
        <w:t xml:space="preserve"> </w:t>
      </w:r>
      <w:r w:rsidRPr="00470835">
        <w:rPr>
          <w:rFonts w:asciiTheme="minorHAnsi" w:hAnsiTheme="minorHAnsi" w:cs="Calibri"/>
        </w:rPr>
        <w:t>generate medical waste of the nature specified in Annexure</w:t>
      </w:r>
    </w:p>
    <w:p w14:paraId="25AE8C22"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1.3. ABC wishes The Service Provider to provide them with optional, medical waste collection, transportation and disposal services and The Service Provider is willing to do so on the terms set out in this agreement.</w:t>
      </w:r>
    </w:p>
    <w:p w14:paraId="3442CD84" w14:textId="77777777" w:rsidR="00A86AF1" w:rsidRPr="00470835" w:rsidRDefault="00A86AF1" w:rsidP="00470835">
      <w:pPr>
        <w:ind w:left="360"/>
        <w:jc w:val="left"/>
        <w:rPr>
          <w:rFonts w:asciiTheme="minorHAnsi" w:hAnsiTheme="minorHAnsi" w:cs="Calibri"/>
        </w:rPr>
      </w:pPr>
    </w:p>
    <w:p w14:paraId="01D320A4" w14:textId="77777777" w:rsidR="00A86AF1" w:rsidRPr="00470835" w:rsidRDefault="00A86AF1" w:rsidP="00470835">
      <w:pPr>
        <w:ind w:left="360"/>
        <w:jc w:val="left"/>
        <w:rPr>
          <w:rFonts w:asciiTheme="minorHAnsi" w:hAnsiTheme="minorHAnsi"/>
        </w:rPr>
      </w:pPr>
      <w:r w:rsidRPr="00470835">
        <w:rPr>
          <w:rFonts w:asciiTheme="minorHAnsi" w:hAnsiTheme="minorHAnsi"/>
        </w:rPr>
        <w:t>2.</w:t>
      </w:r>
      <w:r w:rsidRPr="00470835">
        <w:rPr>
          <w:rFonts w:asciiTheme="minorHAnsi" w:hAnsiTheme="minorHAnsi" w:cs="Calibri"/>
        </w:rPr>
        <w:t xml:space="preserve"> </w:t>
      </w:r>
      <w:r w:rsidRPr="00470835">
        <w:rPr>
          <w:rFonts w:asciiTheme="minorHAnsi" w:hAnsiTheme="minorHAnsi"/>
        </w:rPr>
        <w:t>APPOINTMENT</w:t>
      </w:r>
    </w:p>
    <w:p w14:paraId="1B97E555"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ABC approves The Service Provider as a service provider for the waste collection, transportation and disposal services specified in clause 4 of the terms set out in this agreement.</w:t>
      </w:r>
    </w:p>
    <w:p w14:paraId="2D45B8BC" w14:textId="77777777" w:rsidR="00A86AF1" w:rsidRPr="00470835" w:rsidRDefault="00A86AF1" w:rsidP="00470835">
      <w:pPr>
        <w:ind w:left="360"/>
        <w:jc w:val="left"/>
        <w:rPr>
          <w:rFonts w:asciiTheme="minorHAnsi" w:hAnsiTheme="minorHAnsi" w:cs="Calibri"/>
        </w:rPr>
      </w:pPr>
    </w:p>
    <w:p w14:paraId="66CCE062" w14:textId="77777777" w:rsidR="00A86AF1" w:rsidRPr="00470835" w:rsidRDefault="00A86AF1" w:rsidP="00470835">
      <w:pPr>
        <w:ind w:left="360"/>
        <w:jc w:val="left"/>
        <w:rPr>
          <w:rFonts w:asciiTheme="minorHAnsi" w:hAnsiTheme="minorHAnsi"/>
        </w:rPr>
      </w:pPr>
      <w:r w:rsidRPr="00470835">
        <w:rPr>
          <w:rFonts w:asciiTheme="minorHAnsi" w:hAnsiTheme="minorHAnsi"/>
        </w:rPr>
        <w:t>3.</w:t>
      </w:r>
      <w:r w:rsidRPr="00470835">
        <w:rPr>
          <w:rFonts w:asciiTheme="minorHAnsi" w:hAnsiTheme="minorHAnsi" w:cs="Calibri"/>
        </w:rPr>
        <w:t xml:space="preserve"> </w:t>
      </w:r>
      <w:r w:rsidRPr="00470835">
        <w:rPr>
          <w:rFonts w:asciiTheme="minorHAnsi" w:hAnsiTheme="minorHAnsi"/>
        </w:rPr>
        <w:t>DURATION</w:t>
      </w:r>
    </w:p>
    <w:p w14:paraId="5CC8F281"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3.1 This agreement will commence on ___________________ and will, subject to the provisions of this agreement, continue in force and be effective for a period of 12 months (‘the period”), providing that The Service Provider remains competitive in terms of service, technology and price and retains their national license to provide such services.</w:t>
      </w:r>
    </w:p>
    <w:p w14:paraId="240C3614"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3.2 Should any additional facility provide services under a sub-contract with The Service Provider during this period then the facility shall be entitled to the prices as specified in Annexure only for so long as the period may still have to run.</w:t>
      </w:r>
    </w:p>
    <w:p w14:paraId="0383505F" w14:textId="77777777" w:rsidR="00A86AF1" w:rsidRPr="00470835" w:rsidRDefault="00A86AF1" w:rsidP="00470835">
      <w:pPr>
        <w:ind w:left="360"/>
        <w:jc w:val="left"/>
        <w:rPr>
          <w:rFonts w:asciiTheme="minorHAnsi" w:hAnsiTheme="minorHAnsi" w:cs="Calibri"/>
          <w:b/>
          <w:bCs/>
        </w:rPr>
      </w:pPr>
    </w:p>
    <w:p w14:paraId="5FAEFB57" w14:textId="77777777" w:rsidR="00A86AF1" w:rsidRPr="00470835" w:rsidRDefault="00A86AF1" w:rsidP="00470835">
      <w:pPr>
        <w:ind w:left="360"/>
        <w:jc w:val="left"/>
        <w:rPr>
          <w:rFonts w:asciiTheme="minorHAnsi" w:hAnsiTheme="minorHAnsi"/>
        </w:rPr>
      </w:pPr>
      <w:r w:rsidRPr="00470835">
        <w:rPr>
          <w:rFonts w:asciiTheme="minorHAnsi" w:hAnsiTheme="minorHAnsi"/>
        </w:rPr>
        <w:t>4.</w:t>
      </w:r>
      <w:r w:rsidRPr="00470835">
        <w:rPr>
          <w:rFonts w:asciiTheme="minorHAnsi" w:hAnsiTheme="minorHAnsi" w:cs="Calibri"/>
        </w:rPr>
        <w:t xml:space="preserve"> </w:t>
      </w:r>
      <w:r w:rsidRPr="00470835">
        <w:rPr>
          <w:rFonts w:asciiTheme="minorHAnsi" w:hAnsiTheme="minorHAnsi"/>
        </w:rPr>
        <w:t>THE SERVICES</w:t>
      </w:r>
    </w:p>
    <w:p w14:paraId="56ED2699"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The Service Provider will provide ABC with medical waste collection, transportation and disposal services ("the services") including:</w:t>
      </w:r>
    </w:p>
    <w:p w14:paraId="62EEAE4C"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4.1. The availability of certification and approval of waste collected and destroyed as well as details of the quantities, methods and dates.</w:t>
      </w:r>
    </w:p>
    <w:p w14:paraId="79A176F8"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4.2 Provision of appropriate primary and/or secondary reusable and disposable containers for the storage of medical waste at and from the premises. </w:t>
      </w:r>
    </w:p>
    <w:p w14:paraId="425DEE5F"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4.3. The collection of the medical waste from the premises and the transportation of the waste to a permitted disposal plant of The Service Provider’s choice.</w:t>
      </w:r>
    </w:p>
    <w:p w14:paraId="288E8A1B"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4.3. The disposal of the waste at such plant.</w:t>
      </w:r>
    </w:p>
    <w:p w14:paraId="7F54EE3E" w14:textId="77777777" w:rsidR="00A86AF1" w:rsidRPr="00470835" w:rsidRDefault="00A86AF1" w:rsidP="00470835">
      <w:pPr>
        <w:ind w:left="360"/>
        <w:jc w:val="left"/>
        <w:rPr>
          <w:rFonts w:asciiTheme="minorHAnsi" w:hAnsiTheme="minorHAnsi" w:cs="Calibri"/>
          <w:b/>
          <w:bCs/>
        </w:rPr>
      </w:pPr>
    </w:p>
    <w:p w14:paraId="7844C8D1" w14:textId="77777777" w:rsidR="00A86AF1" w:rsidRPr="00470835" w:rsidRDefault="00A86AF1" w:rsidP="00470835">
      <w:pPr>
        <w:ind w:left="360"/>
        <w:jc w:val="left"/>
        <w:rPr>
          <w:rFonts w:asciiTheme="minorHAnsi" w:hAnsiTheme="minorHAnsi"/>
        </w:rPr>
      </w:pPr>
      <w:r w:rsidRPr="00470835">
        <w:rPr>
          <w:rFonts w:asciiTheme="minorHAnsi" w:hAnsiTheme="minorHAnsi"/>
        </w:rPr>
        <w:t>5.</w:t>
      </w:r>
      <w:r w:rsidRPr="00470835">
        <w:rPr>
          <w:rFonts w:asciiTheme="minorHAnsi" w:hAnsiTheme="minorHAnsi" w:cs="Calibri"/>
        </w:rPr>
        <w:t xml:space="preserve"> </w:t>
      </w:r>
      <w:r w:rsidRPr="00470835">
        <w:rPr>
          <w:rFonts w:asciiTheme="minorHAnsi" w:hAnsiTheme="minorHAnsi"/>
        </w:rPr>
        <w:t>OBLIGATIONS OF THE SERVICE PROVIDER</w:t>
      </w:r>
    </w:p>
    <w:p w14:paraId="01D8E35B"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The Service Provider must:</w:t>
      </w:r>
    </w:p>
    <w:p w14:paraId="7896BD0C"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5.1. </w:t>
      </w:r>
      <w:r w:rsidR="001C35EF">
        <w:rPr>
          <w:rFonts w:asciiTheme="minorHAnsi" w:hAnsiTheme="minorHAnsi" w:cs="Calibri"/>
        </w:rPr>
        <w:t>S</w:t>
      </w:r>
      <w:r w:rsidRPr="00470835">
        <w:rPr>
          <w:rFonts w:asciiTheme="minorHAnsi" w:hAnsiTheme="minorHAnsi" w:cs="Calibri"/>
        </w:rPr>
        <w:t>upply containers and items specified and priced in Annexure C ("the containers") as ABC may order from time to time within 3 days of order;</w:t>
      </w:r>
    </w:p>
    <w:p w14:paraId="49DF6EE5"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5.2. </w:t>
      </w:r>
      <w:r w:rsidR="001C35EF">
        <w:rPr>
          <w:rFonts w:asciiTheme="minorHAnsi" w:hAnsiTheme="minorHAnsi" w:cs="Calibri"/>
        </w:rPr>
        <w:t>P</w:t>
      </w:r>
      <w:r w:rsidRPr="00470835">
        <w:rPr>
          <w:rFonts w:asciiTheme="minorHAnsi" w:hAnsiTheme="minorHAnsi" w:cs="Calibri"/>
        </w:rPr>
        <w:t>rovide the certified medical waste collection vehicles and all certified plant, equipment and personnel necessary for the collection, transportation and disposal of the waste;</w:t>
      </w:r>
    </w:p>
    <w:p w14:paraId="1BAE2993"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5.3. </w:t>
      </w:r>
      <w:r w:rsidR="001C35EF">
        <w:rPr>
          <w:rFonts w:asciiTheme="minorHAnsi" w:hAnsiTheme="minorHAnsi" w:cs="Calibri"/>
        </w:rPr>
        <w:t>C</w:t>
      </w:r>
      <w:r w:rsidRPr="00470835">
        <w:rPr>
          <w:rFonts w:asciiTheme="minorHAnsi" w:hAnsiTheme="minorHAnsi" w:cs="Calibri"/>
        </w:rPr>
        <w:t>ollect the waste from the premises on the days and at the frequency specified in Annexure A which may be amended from time to time as agreed by ABC.</w:t>
      </w:r>
    </w:p>
    <w:p w14:paraId="037DB2D7"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5.4. </w:t>
      </w:r>
      <w:r w:rsidR="001C35EF">
        <w:rPr>
          <w:rFonts w:asciiTheme="minorHAnsi" w:hAnsiTheme="minorHAnsi" w:cs="Calibri"/>
        </w:rPr>
        <w:t>O</w:t>
      </w:r>
      <w:r w:rsidRPr="00470835">
        <w:rPr>
          <w:rFonts w:asciiTheme="minorHAnsi" w:hAnsiTheme="minorHAnsi" w:cs="Calibri"/>
        </w:rPr>
        <w:t>btain all licenses, permits and approvals necessary for the provision of the services and comply with all applicable laws, by-laws and regulations relating to the provision of the services, with particular reference to safety containers, transport and disposal;</w:t>
      </w:r>
    </w:p>
    <w:p w14:paraId="08428BB2"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5.5. </w:t>
      </w:r>
      <w:r w:rsidR="001C35EF">
        <w:rPr>
          <w:rFonts w:asciiTheme="minorHAnsi" w:hAnsiTheme="minorHAnsi" w:cs="Calibri"/>
        </w:rPr>
        <w:t>T</w:t>
      </w:r>
      <w:r w:rsidRPr="00470835">
        <w:rPr>
          <w:rFonts w:asciiTheme="minorHAnsi" w:hAnsiTheme="minorHAnsi" w:cs="Calibri"/>
        </w:rPr>
        <w:t>ake actions necessary to prevent, promptly counter and deal with any accident, spills, environmental contamination or potential threat to health which may occur during the transportation or disposal of the waste;</w:t>
      </w:r>
    </w:p>
    <w:p w14:paraId="7BF5D7DE"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5.6. </w:t>
      </w:r>
      <w:r w:rsidR="001C35EF">
        <w:rPr>
          <w:rFonts w:asciiTheme="minorHAnsi" w:hAnsiTheme="minorHAnsi" w:cs="Calibri"/>
        </w:rPr>
        <w:t>P</w:t>
      </w:r>
      <w:r w:rsidRPr="00470835">
        <w:rPr>
          <w:rFonts w:asciiTheme="minorHAnsi" w:hAnsiTheme="minorHAnsi" w:cs="Calibri"/>
        </w:rPr>
        <w:t>rovide ABC with a closed loop waste manifest document system confirming that the collected weight of the medical waste has been safely disposed of in accordance with the provisions of all applicable laws;</w:t>
      </w:r>
    </w:p>
    <w:p w14:paraId="2167664C"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5.7. </w:t>
      </w:r>
      <w:r w:rsidR="001C35EF">
        <w:rPr>
          <w:rFonts w:asciiTheme="minorHAnsi" w:hAnsiTheme="minorHAnsi" w:cs="Calibri"/>
        </w:rPr>
        <w:t>A</w:t>
      </w:r>
      <w:r w:rsidRPr="00470835">
        <w:rPr>
          <w:rFonts w:asciiTheme="minorHAnsi" w:hAnsiTheme="minorHAnsi" w:cs="Calibri"/>
        </w:rPr>
        <w:t>t any time during the performance of the services, permit an authorized employee of ABC reasonable access to the plant for the purpose of inspecting and auditing the operating procedures at the plant;</w:t>
      </w:r>
    </w:p>
    <w:p w14:paraId="16CC34D3" w14:textId="77777777" w:rsidR="00A86AF1" w:rsidRPr="00470835" w:rsidRDefault="00A86AF1" w:rsidP="00074BB6">
      <w:pPr>
        <w:ind w:left="634"/>
        <w:jc w:val="left"/>
        <w:rPr>
          <w:rFonts w:asciiTheme="minorHAnsi" w:hAnsiTheme="minorHAnsi" w:cs="Calibri"/>
        </w:rPr>
      </w:pPr>
      <w:r w:rsidRPr="00470835">
        <w:rPr>
          <w:rFonts w:asciiTheme="minorHAnsi" w:hAnsiTheme="minorHAnsi" w:cs="Calibri"/>
        </w:rPr>
        <w:t>5.8 Weigh the waste at the point of collection and issue a printed receipt.</w:t>
      </w:r>
    </w:p>
    <w:p w14:paraId="33133382"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(This weight is to reconcile with the disposal and invoiced weight)</w:t>
      </w:r>
    </w:p>
    <w:p w14:paraId="02ABC631"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5.9. </w:t>
      </w:r>
      <w:r w:rsidR="001C35EF">
        <w:rPr>
          <w:rFonts w:asciiTheme="minorHAnsi" w:hAnsiTheme="minorHAnsi" w:cs="Calibri"/>
        </w:rPr>
        <w:t>F</w:t>
      </w:r>
      <w:r w:rsidRPr="00470835">
        <w:rPr>
          <w:rFonts w:asciiTheme="minorHAnsi" w:hAnsiTheme="minorHAnsi" w:cs="Calibri"/>
        </w:rPr>
        <w:t>or the duration of this agreement, maintain public liability insurance with the minimum cover per event of X (actual value to be locally determined based on liability legislation);</w:t>
      </w:r>
    </w:p>
    <w:p w14:paraId="12DEEF9D"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5.10 </w:t>
      </w:r>
      <w:r w:rsidR="001C35EF">
        <w:rPr>
          <w:rFonts w:asciiTheme="minorHAnsi" w:hAnsiTheme="minorHAnsi" w:cs="Calibri"/>
        </w:rPr>
        <w:t>S</w:t>
      </w:r>
      <w:r w:rsidRPr="00470835">
        <w:rPr>
          <w:rFonts w:asciiTheme="minorHAnsi" w:hAnsiTheme="minorHAnsi" w:cs="Calibri"/>
        </w:rPr>
        <w:t>upply reusable sterile containers at no cost to ABC.</w:t>
      </w:r>
    </w:p>
    <w:p w14:paraId="0D9B1B27"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5.11 </w:t>
      </w:r>
      <w:r w:rsidR="001C35EF">
        <w:rPr>
          <w:rFonts w:asciiTheme="minorHAnsi" w:hAnsiTheme="minorHAnsi" w:cs="Calibri"/>
        </w:rPr>
        <w:t>S</w:t>
      </w:r>
      <w:r w:rsidRPr="00470835">
        <w:rPr>
          <w:rFonts w:asciiTheme="minorHAnsi" w:hAnsiTheme="minorHAnsi" w:cs="Calibri"/>
        </w:rPr>
        <w:t>upply a tracking system ( bar code , chip or similar) to reconcile and identify the container and to record that the contents that have been collected from ABC and disposed of by the Service provider;</w:t>
      </w:r>
    </w:p>
    <w:p w14:paraId="126D6BBB"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5.12 </w:t>
      </w:r>
      <w:r w:rsidR="001C35EF">
        <w:rPr>
          <w:rFonts w:asciiTheme="minorHAnsi" w:hAnsiTheme="minorHAnsi" w:cs="Calibri"/>
        </w:rPr>
        <w:t>S</w:t>
      </w:r>
      <w:r w:rsidRPr="00470835">
        <w:rPr>
          <w:rFonts w:asciiTheme="minorHAnsi" w:hAnsiTheme="minorHAnsi" w:cs="Calibri"/>
        </w:rPr>
        <w:t>hall ensure that all the Service Provider’s staff are fully trained in the risks associated with Medical Waste removal and that the staff wear adequate protective safety clothing as stipulated at all times.</w:t>
      </w:r>
    </w:p>
    <w:p w14:paraId="0ACAA021"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5.13 Arrange for periodic “swab tests” to be carried out on the re-usable containers to confirm sterilization and to copy the results to the person responsible for infection control within the Service Provider organization.</w:t>
      </w:r>
    </w:p>
    <w:p w14:paraId="1A6DD880" w14:textId="77777777" w:rsidR="00A86AF1" w:rsidRPr="00470835" w:rsidRDefault="00A86AF1" w:rsidP="00470835">
      <w:pPr>
        <w:ind w:left="360"/>
        <w:jc w:val="left"/>
        <w:rPr>
          <w:rFonts w:asciiTheme="minorHAnsi" w:hAnsiTheme="minorHAnsi" w:cs="Calibri"/>
        </w:rPr>
      </w:pPr>
    </w:p>
    <w:p w14:paraId="0317570F" w14:textId="77777777" w:rsidR="00A86AF1" w:rsidRPr="00470835" w:rsidRDefault="00A86AF1" w:rsidP="00470835">
      <w:pPr>
        <w:ind w:left="360"/>
        <w:jc w:val="left"/>
        <w:rPr>
          <w:rFonts w:asciiTheme="minorHAnsi" w:hAnsiTheme="minorHAnsi"/>
        </w:rPr>
      </w:pPr>
      <w:r w:rsidRPr="00470835">
        <w:rPr>
          <w:rFonts w:asciiTheme="minorHAnsi" w:hAnsiTheme="minorHAnsi"/>
        </w:rPr>
        <w:t>6.</w:t>
      </w:r>
      <w:r w:rsidRPr="00470835">
        <w:rPr>
          <w:rFonts w:asciiTheme="minorHAnsi" w:hAnsiTheme="minorHAnsi" w:cs="Calibri"/>
        </w:rPr>
        <w:t xml:space="preserve"> </w:t>
      </w:r>
      <w:r w:rsidRPr="00470835">
        <w:rPr>
          <w:rFonts w:asciiTheme="minorHAnsi" w:hAnsiTheme="minorHAnsi"/>
        </w:rPr>
        <w:t>OBLIGATIONS OF ABC</w:t>
      </w:r>
    </w:p>
    <w:p w14:paraId="31738289"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ABC will:</w:t>
      </w:r>
    </w:p>
    <w:p w14:paraId="3763A26E"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6.1. </w:t>
      </w:r>
      <w:r w:rsidR="001C35EF">
        <w:rPr>
          <w:rFonts w:asciiTheme="minorHAnsi" w:hAnsiTheme="minorHAnsi" w:cs="Calibri"/>
        </w:rPr>
        <w:t>E</w:t>
      </w:r>
      <w:r w:rsidRPr="00470835">
        <w:rPr>
          <w:rFonts w:asciiTheme="minorHAnsi" w:hAnsiTheme="minorHAnsi" w:cs="Calibri"/>
        </w:rPr>
        <w:t>nsure as far as reasonably possible that only waste of the nature specified in Annexure is packed in the approved containers.</w:t>
      </w:r>
    </w:p>
    <w:p w14:paraId="045B2C95"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6.2. </w:t>
      </w:r>
      <w:r w:rsidR="001C35EF">
        <w:rPr>
          <w:rFonts w:asciiTheme="minorHAnsi" w:hAnsiTheme="minorHAnsi" w:cs="Calibri"/>
        </w:rPr>
        <w:t>O</w:t>
      </w:r>
      <w:r w:rsidRPr="00470835">
        <w:rPr>
          <w:rFonts w:asciiTheme="minorHAnsi" w:hAnsiTheme="minorHAnsi" w:cs="Calibri"/>
        </w:rPr>
        <w:t>btain The Service Provider's prior written consent to any significant change in the nature of the waste prior to The Service Provider being required to collect such waste, which consent shall not be unreasonably withheld;</w:t>
      </w:r>
    </w:p>
    <w:p w14:paraId="38CA02B5"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6.3. </w:t>
      </w:r>
      <w:r w:rsidR="001C35EF">
        <w:rPr>
          <w:rFonts w:asciiTheme="minorHAnsi" w:hAnsiTheme="minorHAnsi" w:cs="Calibri"/>
        </w:rPr>
        <w:t>E</w:t>
      </w:r>
      <w:r w:rsidRPr="00470835">
        <w:rPr>
          <w:rFonts w:asciiTheme="minorHAnsi" w:hAnsiTheme="minorHAnsi" w:cs="Calibri"/>
        </w:rPr>
        <w:t>nable The Service Provider to comply with its requirements under its operating permit conditions, to eliminate as far as possible the following from the waste:</w:t>
      </w:r>
    </w:p>
    <w:p w14:paraId="38D6A488" w14:textId="77777777" w:rsidR="00A86AF1" w:rsidRPr="00470835" w:rsidRDefault="00A86AF1" w:rsidP="00074BB6">
      <w:pPr>
        <w:spacing w:after="120"/>
        <w:ind w:left="1800" w:hanging="720"/>
        <w:jc w:val="left"/>
        <w:rPr>
          <w:rFonts w:asciiTheme="minorHAnsi" w:hAnsiTheme="minorHAnsi" w:cs="Calibri"/>
        </w:rPr>
      </w:pPr>
      <w:r w:rsidRPr="00470835">
        <w:rPr>
          <w:rFonts w:asciiTheme="minorHAnsi" w:hAnsiTheme="minorHAnsi" w:cs="Calibri"/>
        </w:rPr>
        <w:t xml:space="preserve">6.3.1 </w:t>
      </w:r>
      <w:r w:rsidR="001C35EF">
        <w:rPr>
          <w:rFonts w:asciiTheme="minorHAnsi" w:hAnsiTheme="minorHAnsi" w:cs="Calibri"/>
        </w:rPr>
        <w:t>A</w:t>
      </w:r>
      <w:r w:rsidRPr="00470835">
        <w:rPr>
          <w:rFonts w:asciiTheme="minorHAnsi" w:hAnsiTheme="minorHAnsi" w:cs="Calibri"/>
        </w:rPr>
        <w:t>ny drug with a high chlorine content;</w:t>
      </w:r>
    </w:p>
    <w:p w14:paraId="1D72D9E3" w14:textId="77777777" w:rsidR="00A86AF1" w:rsidRPr="00470835" w:rsidRDefault="00A86AF1" w:rsidP="00074BB6">
      <w:pPr>
        <w:spacing w:after="120"/>
        <w:ind w:left="1800" w:hanging="720"/>
        <w:jc w:val="left"/>
        <w:rPr>
          <w:rFonts w:asciiTheme="minorHAnsi" w:hAnsiTheme="minorHAnsi" w:cs="Calibri"/>
        </w:rPr>
      </w:pPr>
      <w:r w:rsidRPr="00470835">
        <w:rPr>
          <w:rFonts w:asciiTheme="minorHAnsi" w:hAnsiTheme="minorHAnsi" w:cs="Calibri"/>
        </w:rPr>
        <w:t xml:space="preserve">6.3.2 </w:t>
      </w:r>
      <w:r w:rsidR="001C35EF">
        <w:rPr>
          <w:rFonts w:asciiTheme="minorHAnsi" w:hAnsiTheme="minorHAnsi" w:cs="Calibri"/>
        </w:rPr>
        <w:t>C</w:t>
      </w:r>
      <w:r w:rsidRPr="00470835">
        <w:rPr>
          <w:rFonts w:asciiTheme="minorHAnsi" w:hAnsiTheme="minorHAnsi" w:cs="Calibri"/>
        </w:rPr>
        <w:t>yto-toxic material;</w:t>
      </w:r>
    </w:p>
    <w:p w14:paraId="5A1DA331" w14:textId="77777777" w:rsidR="00A86AF1" w:rsidRPr="00470835" w:rsidRDefault="00A86AF1" w:rsidP="00074BB6">
      <w:pPr>
        <w:spacing w:after="120"/>
        <w:ind w:left="1800" w:hanging="720"/>
        <w:jc w:val="left"/>
        <w:rPr>
          <w:rFonts w:asciiTheme="minorHAnsi" w:hAnsiTheme="minorHAnsi" w:cs="Calibri"/>
        </w:rPr>
      </w:pPr>
      <w:r w:rsidRPr="00470835">
        <w:rPr>
          <w:rFonts w:asciiTheme="minorHAnsi" w:hAnsiTheme="minorHAnsi" w:cs="Calibri"/>
        </w:rPr>
        <w:t>6.3.3 Polyvinyl chloride (PVC); and</w:t>
      </w:r>
    </w:p>
    <w:p w14:paraId="3E0A84D0" w14:textId="77777777" w:rsidR="00A86AF1" w:rsidRPr="00470835" w:rsidRDefault="00A86AF1" w:rsidP="00074BB6">
      <w:pPr>
        <w:spacing w:after="120"/>
        <w:ind w:left="1800" w:hanging="720"/>
        <w:jc w:val="left"/>
        <w:rPr>
          <w:rFonts w:asciiTheme="minorHAnsi" w:hAnsiTheme="minorHAnsi" w:cs="Calibri"/>
        </w:rPr>
      </w:pPr>
      <w:r w:rsidRPr="00470835">
        <w:rPr>
          <w:rFonts w:asciiTheme="minorHAnsi" w:hAnsiTheme="minorHAnsi" w:cs="Calibri"/>
        </w:rPr>
        <w:t xml:space="preserve">6.3.4 </w:t>
      </w:r>
      <w:r w:rsidR="001C35EF">
        <w:rPr>
          <w:rFonts w:asciiTheme="minorHAnsi" w:hAnsiTheme="minorHAnsi" w:cs="Calibri"/>
        </w:rPr>
        <w:t>M</w:t>
      </w:r>
      <w:r w:rsidRPr="00470835">
        <w:rPr>
          <w:rFonts w:asciiTheme="minorHAnsi" w:hAnsiTheme="minorHAnsi" w:cs="Calibri"/>
        </w:rPr>
        <w:t>etal</w:t>
      </w:r>
      <w:r w:rsidR="001C35EF">
        <w:rPr>
          <w:rFonts w:asciiTheme="minorHAnsi" w:hAnsiTheme="minorHAnsi" w:cs="Calibri"/>
        </w:rPr>
        <w:t>.</w:t>
      </w:r>
    </w:p>
    <w:p w14:paraId="3495FCA0"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6.4. </w:t>
      </w:r>
      <w:r w:rsidR="001C35EF">
        <w:rPr>
          <w:rFonts w:asciiTheme="minorHAnsi" w:hAnsiTheme="minorHAnsi" w:cs="Calibri"/>
        </w:rPr>
        <w:t>E</w:t>
      </w:r>
      <w:r w:rsidR="001C35EF" w:rsidRPr="00470835">
        <w:rPr>
          <w:rFonts w:asciiTheme="minorHAnsi" w:hAnsiTheme="minorHAnsi" w:cs="Calibri"/>
        </w:rPr>
        <w:t xml:space="preserve">liminate </w:t>
      </w:r>
      <w:r w:rsidRPr="00470835">
        <w:rPr>
          <w:rFonts w:asciiTheme="minorHAnsi" w:hAnsiTheme="minorHAnsi" w:cs="Calibri"/>
        </w:rPr>
        <w:t>as far as reasonably possible aerosol cans from the waste stream.</w:t>
      </w:r>
    </w:p>
    <w:p w14:paraId="79095087"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6.5. </w:t>
      </w:r>
      <w:r w:rsidR="001C35EF">
        <w:rPr>
          <w:rFonts w:asciiTheme="minorHAnsi" w:hAnsiTheme="minorHAnsi" w:cs="Calibri"/>
        </w:rPr>
        <w:t>C</w:t>
      </w:r>
      <w:r w:rsidR="001C35EF" w:rsidRPr="00470835">
        <w:rPr>
          <w:rFonts w:asciiTheme="minorHAnsi" w:hAnsiTheme="minorHAnsi" w:cs="Calibri"/>
        </w:rPr>
        <w:t xml:space="preserve">arefully </w:t>
      </w:r>
      <w:r w:rsidRPr="00470835">
        <w:rPr>
          <w:rFonts w:asciiTheme="minorHAnsi" w:hAnsiTheme="minorHAnsi" w:cs="Calibri"/>
        </w:rPr>
        <w:t>pack, seal and lock (where applicable) all waste in the approved containers so that the waste can be safely handled, transported and disposed of by an approved process. Sharps shall at all times be sealed in containers specifically provided for safe containment and disposal.</w:t>
      </w:r>
    </w:p>
    <w:p w14:paraId="7563330A"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6.6. </w:t>
      </w:r>
      <w:r w:rsidR="001C35EF">
        <w:rPr>
          <w:rFonts w:asciiTheme="minorHAnsi" w:hAnsiTheme="minorHAnsi" w:cs="Calibri"/>
        </w:rPr>
        <w:t>E</w:t>
      </w:r>
      <w:r w:rsidR="001C35EF" w:rsidRPr="00470835">
        <w:rPr>
          <w:rFonts w:asciiTheme="minorHAnsi" w:hAnsiTheme="minorHAnsi" w:cs="Calibri"/>
        </w:rPr>
        <w:t xml:space="preserve">nsure </w:t>
      </w:r>
      <w:r w:rsidRPr="00470835">
        <w:rPr>
          <w:rFonts w:asciiTheme="minorHAnsi" w:hAnsiTheme="minorHAnsi" w:cs="Calibri"/>
        </w:rPr>
        <w:t>that any waste containing blood, plasma or human fluids is contained using a double bagging system or leak-proof buckets;</w:t>
      </w:r>
    </w:p>
    <w:p w14:paraId="79AA0B54"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6.7. </w:t>
      </w:r>
      <w:r w:rsidR="001C35EF">
        <w:rPr>
          <w:rFonts w:asciiTheme="minorHAnsi" w:hAnsiTheme="minorHAnsi" w:cs="Calibri"/>
        </w:rPr>
        <w:t>U</w:t>
      </w:r>
      <w:r w:rsidR="001C35EF" w:rsidRPr="00470835">
        <w:rPr>
          <w:rFonts w:asciiTheme="minorHAnsi" w:hAnsiTheme="minorHAnsi" w:cs="Calibri"/>
        </w:rPr>
        <w:t xml:space="preserve">se </w:t>
      </w:r>
      <w:r w:rsidRPr="00470835">
        <w:rPr>
          <w:rFonts w:asciiTheme="minorHAnsi" w:hAnsiTheme="minorHAnsi" w:cs="Calibri"/>
        </w:rPr>
        <w:t>all reasonable efforts to promptly advise The Service Provider of any unusual potentially hazardous situation that may arise in relation to the provision of the services or any fact or circumstance which is or may be material to any method of handling, transporting or disposing of the waste or which could give rise to any claim of any nature against The Service Provider.</w:t>
      </w:r>
    </w:p>
    <w:p w14:paraId="0B8189BC"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6.8. </w:t>
      </w:r>
      <w:r w:rsidR="001C35EF">
        <w:rPr>
          <w:rFonts w:asciiTheme="minorHAnsi" w:hAnsiTheme="minorHAnsi" w:cs="Calibri"/>
        </w:rPr>
        <w:t>E</w:t>
      </w:r>
      <w:r w:rsidR="001C35EF" w:rsidRPr="00470835">
        <w:rPr>
          <w:rFonts w:asciiTheme="minorHAnsi" w:hAnsiTheme="minorHAnsi" w:cs="Calibri"/>
        </w:rPr>
        <w:t xml:space="preserve">ndeavor </w:t>
      </w:r>
      <w:r w:rsidRPr="00470835">
        <w:rPr>
          <w:rFonts w:asciiTheme="minorHAnsi" w:hAnsiTheme="minorHAnsi" w:cs="Calibri"/>
        </w:rPr>
        <w:t>as far as reasonably possible to assist The Service Provider to promptly counter and deal with any accident, spill, environmental contamination or potential threat to health which may occur on the premises during the loading by The Service Provider of the waste;</w:t>
      </w:r>
    </w:p>
    <w:p w14:paraId="038D9A49"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6.9. </w:t>
      </w:r>
      <w:r w:rsidR="001C35EF">
        <w:rPr>
          <w:rFonts w:asciiTheme="minorHAnsi" w:hAnsiTheme="minorHAnsi" w:cs="Calibri"/>
        </w:rPr>
        <w:t>P</w:t>
      </w:r>
      <w:r w:rsidR="001C35EF" w:rsidRPr="00470835">
        <w:rPr>
          <w:rFonts w:asciiTheme="minorHAnsi" w:hAnsiTheme="minorHAnsi" w:cs="Calibri"/>
        </w:rPr>
        <w:t xml:space="preserve">ermit </w:t>
      </w:r>
      <w:r w:rsidRPr="00470835">
        <w:rPr>
          <w:rFonts w:asciiTheme="minorHAnsi" w:hAnsiTheme="minorHAnsi" w:cs="Calibri"/>
        </w:rPr>
        <w:t>The Service Provider reasonable access to the premises to perform the services.</w:t>
      </w:r>
    </w:p>
    <w:p w14:paraId="6A64A3B4" w14:textId="77777777" w:rsidR="00A86AF1" w:rsidRPr="00470835" w:rsidRDefault="00A86AF1" w:rsidP="00470835">
      <w:pPr>
        <w:ind w:left="360"/>
        <w:jc w:val="left"/>
        <w:rPr>
          <w:rFonts w:asciiTheme="minorHAnsi" w:hAnsiTheme="minorHAnsi" w:cs="Calibri"/>
        </w:rPr>
      </w:pPr>
    </w:p>
    <w:p w14:paraId="31E931A5" w14:textId="77777777" w:rsidR="00A86AF1" w:rsidRPr="00470835" w:rsidRDefault="00A86AF1" w:rsidP="00470835">
      <w:pPr>
        <w:ind w:left="360"/>
        <w:jc w:val="left"/>
        <w:rPr>
          <w:rFonts w:asciiTheme="minorHAnsi" w:hAnsiTheme="minorHAnsi"/>
        </w:rPr>
      </w:pPr>
      <w:r w:rsidRPr="00470835">
        <w:rPr>
          <w:rFonts w:asciiTheme="minorHAnsi" w:hAnsiTheme="minorHAnsi"/>
        </w:rPr>
        <w:t>7.</w:t>
      </w:r>
      <w:r w:rsidRPr="00470835">
        <w:rPr>
          <w:rFonts w:asciiTheme="minorHAnsi" w:hAnsiTheme="minorHAnsi" w:cs="Calibri"/>
        </w:rPr>
        <w:t xml:space="preserve"> </w:t>
      </w:r>
      <w:r w:rsidRPr="00470835">
        <w:rPr>
          <w:rFonts w:asciiTheme="minorHAnsi" w:hAnsiTheme="minorHAnsi"/>
        </w:rPr>
        <w:t>REMUNERATION</w:t>
      </w:r>
    </w:p>
    <w:p w14:paraId="5A224714"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7.1. ABC shall remunerate The Service Provider in accordance with the per kilogram charges specified in Annexure ("the remuneration") which shall be inclusive of collection, transport and disposal.</w:t>
      </w:r>
    </w:p>
    <w:p w14:paraId="700DB6AF"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7.2. The remuneration excludes local taxes which, ABC shall pay to The Service Provider at the applicable rate.</w:t>
      </w:r>
    </w:p>
    <w:p w14:paraId="59265168"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7.3 The Service Provider undertakes to maintain the agreed tariff as per Annexure . Thereafter the parties may agree to an annual renewal and an annual increase which shall not exceed X.</w:t>
      </w:r>
    </w:p>
    <w:p w14:paraId="2E0DEA1C"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7.4 Any increase contemplated in 7.3, shall only come into effect after written notification of the intention of The Service Provider to increase such prices of not less than one calendar month and the acceptance of these increases by the Customer.</w:t>
      </w:r>
    </w:p>
    <w:p w14:paraId="66DAFA27" w14:textId="77777777" w:rsidR="00A86AF1" w:rsidRPr="00470835" w:rsidRDefault="00A86AF1" w:rsidP="00470835">
      <w:pPr>
        <w:ind w:left="360"/>
        <w:jc w:val="left"/>
        <w:rPr>
          <w:rFonts w:asciiTheme="minorHAnsi" w:hAnsiTheme="minorHAnsi" w:cs="Calibri"/>
          <w:b/>
          <w:bCs/>
        </w:rPr>
      </w:pPr>
    </w:p>
    <w:p w14:paraId="79BB9D08" w14:textId="77777777" w:rsidR="00A86AF1" w:rsidRPr="00470835" w:rsidRDefault="00A86AF1" w:rsidP="00470835">
      <w:pPr>
        <w:ind w:left="360"/>
        <w:jc w:val="left"/>
        <w:rPr>
          <w:rFonts w:asciiTheme="minorHAnsi" w:hAnsiTheme="minorHAnsi"/>
        </w:rPr>
      </w:pPr>
      <w:r w:rsidRPr="00470835">
        <w:rPr>
          <w:rFonts w:asciiTheme="minorHAnsi" w:hAnsiTheme="minorHAnsi"/>
        </w:rPr>
        <w:t>8.</w:t>
      </w:r>
      <w:r w:rsidRPr="00470835">
        <w:rPr>
          <w:rFonts w:asciiTheme="minorHAnsi" w:hAnsiTheme="minorHAnsi" w:cs="Calibri"/>
        </w:rPr>
        <w:t xml:space="preserve"> </w:t>
      </w:r>
      <w:r w:rsidRPr="00470835">
        <w:rPr>
          <w:rFonts w:asciiTheme="minorHAnsi" w:hAnsiTheme="minorHAnsi"/>
        </w:rPr>
        <w:t>PAYMENT</w:t>
      </w:r>
    </w:p>
    <w:p w14:paraId="2D842734"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8.1 At the end of each month, The Service Provider will furnish ABC with an original invoice which sets out the remuneration payable by ABC for services rendered by The Service Provider during that month. Invoices will show separately, the collected weight and the disposed weight for each container.</w:t>
      </w:r>
    </w:p>
    <w:p w14:paraId="41E0D3ED"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8.2. ABC will make payment to The Service Provider within 30 days of receipt of Statement and shall do so by way of cheque or electronic bank transfer to such bank account as The Service Provider may notify ABC from time to time.</w:t>
      </w:r>
    </w:p>
    <w:p w14:paraId="692F035C"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8.3. If ABC fail</w:t>
      </w:r>
      <w:r w:rsidR="001C35EF">
        <w:rPr>
          <w:rFonts w:asciiTheme="minorHAnsi" w:hAnsiTheme="minorHAnsi" w:cs="Calibri"/>
        </w:rPr>
        <w:t>s</w:t>
      </w:r>
      <w:r w:rsidRPr="00470835">
        <w:rPr>
          <w:rFonts w:asciiTheme="minorHAnsi" w:hAnsiTheme="minorHAnsi" w:cs="Calibri"/>
        </w:rPr>
        <w:t xml:space="preserve"> to pay any amount due by any individual facility (the outstanding amount”) to The Service Provider in terms of this agreement by the due date for payment:</w:t>
      </w:r>
    </w:p>
    <w:p w14:paraId="4BA0DF93" w14:textId="77777777" w:rsidR="00A86AF1" w:rsidRPr="00470835" w:rsidRDefault="00A86AF1" w:rsidP="00074BB6">
      <w:pPr>
        <w:spacing w:after="120"/>
        <w:ind w:left="1620" w:hanging="540"/>
        <w:jc w:val="left"/>
        <w:rPr>
          <w:rFonts w:asciiTheme="minorHAnsi" w:hAnsiTheme="minorHAnsi" w:cs="Calibri"/>
        </w:rPr>
      </w:pPr>
      <w:r w:rsidRPr="00470835">
        <w:rPr>
          <w:rFonts w:asciiTheme="minorHAnsi" w:hAnsiTheme="minorHAnsi" w:cs="Calibri"/>
        </w:rPr>
        <w:t>8.3.1 The Service Provider may charge ABC interest on the outstanding amount at the prime overdraft rate offered by The Service Provider’s bankers from time to time;</w:t>
      </w:r>
    </w:p>
    <w:p w14:paraId="75ADED9B" w14:textId="77777777" w:rsidR="00A86AF1" w:rsidRPr="00470835" w:rsidRDefault="00A86AF1" w:rsidP="00074BB6">
      <w:pPr>
        <w:spacing w:after="120"/>
        <w:ind w:left="1620" w:hanging="540"/>
        <w:jc w:val="left"/>
        <w:rPr>
          <w:rFonts w:asciiTheme="minorHAnsi" w:hAnsiTheme="minorHAnsi" w:cs="Calibri"/>
        </w:rPr>
      </w:pPr>
      <w:r w:rsidRPr="00470835">
        <w:rPr>
          <w:rFonts w:asciiTheme="minorHAnsi" w:hAnsiTheme="minorHAnsi" w:cs="Calibri"/>
        </w:rPr>
        <w:t xml:space="preserve">8.3.2 </w:t>
      </w:r>
      <w:r w:rsidR="001C35EF">
        <w:rPr>
          <w:rFonts w:asciiTheme="minorHAnsi" w:hAnsiTheme="minorHAnsi" w:cs="Calibri"/>
        </w:rPr>
        <w:t>W</w:t>
      </w:r>
      <w:r w:rsidRPr="00470835">
        <w:rPr>
          <w:rFonts w:asciiTheme="minorHAnsi" w:hAnsiTheme="minorHAnsi" w:cs="Calibri"/>
        </w:rPr>
        <w:t>ithout prejudice to any of its rights in terms of this agreement, withhold collection of any waste from that particular facility if and for so long as the Facility fails to pay any outstanding amount; provided that The Service Provider will give ABC not less tha</w:t>
      </w:r>
      <w:r w:rsidR="001C35EF">
        <w:rPr>
          <w:rFonts w:asciiTheme="minorHAnsi" w:hAnsiTheme="minorHAnsi" w:cs="Calibri"/>
        </w:rPr>
        <w:t>n</w:t>
      </w:r>
      <w:r w:rsidRPr="00470835">
        <w:rPr>
          <w:rFonts w:asciiTheme="minorHAnsi" w:hAnsiTheme="minorHAnsi" w:cs="Calibri"/>
        </w:rPr>
        <w:t xml:space="preserve"> 14 days written notice of its intention to withhold collection.</w:t>
      </w:r>
    </w:p>
    <w:p w14:paraId="2C814008"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8.4 ABC </w:t>
      </w:r>
      <w:r w:rsidR="001C35EF">
        <w:rPr>
          <w:rFonts w:asciiTheme="minorHAnsi" w:hAnsiTheme="minorHAnsi" w:cs="Calibri"/>
        </w:rPr>
        <w:t>is</w:t>
      </w:r>
      <w:r w:rsidR="001C35EF" w:rsidRPr="00470835">
        <w:rPr>
          <w:rFonts w:asciiTheme="minorHAnsi" w:hAnsiTheme="minorHAnsi" w:cs="Calibri"/>
        </w:rPr>
        <w:t xml:space="preserve"> </w:t>
      </w:r>
      <w:r w:rsidRPr="00470835">
        <w:rPr>
          <w:rFonts w:asciiTheme="minorHAnsi" w:hAnsiTheme="minorHAnsi" w:cs="Calibri"/>
        </w:rPr>
        <w:t>entitled to a 2.5% settlement discount for accounts settled within 30 days of the statement date.</w:t>
      </w:r>
    </w:p>
    <w:p w14:paraId="75823BF5" w14:textId="77777777" w:rsidR="00A86AF1" w:rsidRPr="00470835" w:rsidRDefault="00A86AF1" w:rsidP="00470835">
      <w:pPr>
        <w:ind w:left="360"/>
        <w:jc w:val="left"/>
        <w:rPr>
          <w:rFonts w:asciiTheme="minorHAnsi" w:hAnsiTheme="minorHAnsi" w:cs="Calibri"/>
          <w:b/>
          <w:bCs/>
        </w:rPr>
      </w:pPr>
    </w:p>
    <w:p w14:paraId="20432A08" w14:textId="77777777" w:rsidR="00A86AF1" w:rsidRPr="00470835" w:rsidRDefault="00A86AF1" w:rsidP="00470835">
      <w:pPr>
        <w:ind w:left="360"/>
        <w:jc w:val="left"/>
        <w:rPr>
          <w:rFonts w:asciiTheme="minorHAnsi" w:hAnsiTheme="minorHAnsi"/>
        </w:rPr>
      </w:pPr>
      <w:r w:rsidRPr="00470835">
        <w:rPr>
          <w:rFonts w:asciiTheme="minorHAnsi" w:hAnsiTheme="minorHAnsi"/>
        </w:rPr>
        <w:t>9.</w:t>
      </w:r>
      <w:r w:rsidRPr="00470835">
        <w:rPr>
          <w:rFonts w:asciiTheme="minorHAnsi" w:hAnsiTheme="minorHAnsi" w:cs="Calibri"/>
        </w:rPr>
        <w:t xml:space="preserve"> </w:t>
      </w:r>
      <w:r w:rsidRPr="00470835">
        <w:rPr>
          <w:rFonts w:asciiTheme="minorHAnsi" w:hAnsiTheme="minorHAnsi"/>
        </w:rPr>
        <w:t>RISK AND OWNERSHIP</w:t>
      </w:r>
    </w:p>
    <w:p w14:paraId="4BB02A7B"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Subject to ABC having complied with their obligations under this agreement, ownership of all risk in and to the waste will pass from ABC to The Service Provider upon handing over of the waste to The Service Provider.</w:t>
      </w:r>
    </w:p>
    <w:p w14:paraId="405A85A7" w14:textId="77777777" w:rsidR="00A86AF1" w:rsidRPr="00470835" w:rsidRDefault="00A86AF1" w:rsidP="00470835">
      <w:pPr>
        <w:ind w:left="360"/>
        <w:jc w:val="left"/>
        <w:rPr>
          <w:rFonts w:asciiTheme="minorHAnsi" w:hAnsiTheme="minorHAnsi" w:cs="Calibri"/>
          <w:b/>
          <w:bCs/>
        </w:rPr>
      </w:pPr>
    </w:p>
    <w:p w14:paraId="6BC630C1" w14:textId="77777777" w:rsidR="00A86AF1" w:rsidRPr="00470835" w:rsidRDefault="00A86AF1" w:rsidP="00470835">
      <w:pPr>
        <w:ind w:left="360"/>
        <w:jc w:val="left"/>
        <w:rPr>
          <w:rFonts w:asciiTheme="minorHAnsi" w:hAnsiTheme="minorHAnsi"/>
        </w:rPr>
      </w:pPr>
      <w:r w:rsidRPr="00470835">
        <w:rPr>
          <w:rFonts w:asciiTheme="minorHAnsi" w:hAnsiTheme="minorHAnsi"/>
        </w:rPr>
        <w:t>10.</w:t>
      </w:r>
      <w:r w:rsidRPr="00470835">
        <w:rPr>
          <w:rFonts w:asciiTheme="minorHAnsi" w:hAnsiTheme="minorHAnsi" w:cs="Calibri"/>
        </w:rPr>
        <w:t xml:space="preserve"> </w:t>
      </w:r>
      <w:r w:rsidRPr="00470835">
        <w:rPr>
          <w:rFonts w:asciiTheme="minorHAnsi" w:hAnsiTheme="minorHAnsi"/>
        </w:rPr>
        <w:t>INDEMNITIES</w:t>
      </w:r>
    </w:p>
    <w:p w14:paraId="2D495B31"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10.1 ABC indemnif</w:t>
      </w:r>
      <w:r w:rsidR="001C35EF">
        <w:rPr>
          <w:rFonts w:asciiTheme="minorHAnsi" w:hAnsiTheme="minorHAnsi" w:cs="Calibri"/>
        </w:rPr>
        <w:t>ies</w:t>
      </w:r>
      <w:r w:rsidRPr="00470835">
        <w:rPr>
          <w:rFonts w:asciiTheme="minorHAnsi" w:hAnsiTheme="minorHAnsi" w:cs="Calibri"/>
        </w:rPr>
        <w:t xml:space="preserve"> The Service Provider against all loss, liability, damage, expense and cost which The Service Provider may suffer as a result of or which may be attributable to any negligent act or omission by ABC , their officers, employees or agents, which breaches this agreement in any way</w:t>
      </w:r>
    </w:p>
    <w:p w14:paraId="723C4309" w14:textId="77777777" w:rsidR="00A86AF1" w:rsidRPr="00470835" w:rsidRDefault="00A86AF1" w:rsidP="00074BB6">
      <w:pPr>
        <w:spacing w:after="120"/>
        <w:ind w:left="634"/>
        <w:jc w:val="left"/>
        <w:rPr>
          <w:rFonts w:asciiTheme="minorHAnsi" w:hAnsiTheme="minorHAnsi" w:cs="Calibri"/>
        </w:rPr>
      </w:pPr>
      <w:r w:rsidRPr="00470835">
        <w:rPr>
          <w:rFonts w:asciiTheme="minorHAnsi" w:hAnsiTheme="minorHAnsi" w:cs="Calibri"/>
        </w:rPr>
        <w:t xml:space="preserve">10.2 The Service Provider indemnifies ABC against all loss, liability, damage, expense and cost which ABC may suffer as a result of or which may be attributable to any negligent act or omission by The Service Provider, its officers, employees or agents, </w:t>
      </w:r>
      <w:r w:rsidR="001C35EF">
        <w:rPr>
          <w:rFonts w:asciiTheme="minorHAnsi" w:hAnsiTheme="minorHAnsi" w:cs="Calibri"/>
        </w:rPr>
        <w:t>who</w:t>
      </w:r>
      <w:r w:rsidR="001C35EF" w:rsidRPr="00470835">
        <w:rPr>
          <w:rFonts w:asciiTheme="minorHAnsi" w:hAnsiTheme="minorHAnsi" w:cs="Calibri"/>
        </w:rPr>
        <w:t xml:space="preserve"> </w:t>
      </w:r>
      <w:r w:rsidRPr="00470835">
        <w:rPr>
          <w:rFonts w:asciiTheme="minorHAnsi" w:hAnsiTheme="minorHAnsi" w:cs="Calibri"/>
        </w:rPr>
        <w:t>breach this agreement in any way.</w:t>
      </w:r>
    </w:p>
    <w:p w14:paraId="0CE4A11D" w14:textId="77777777" w:rsidR="00A86AF1" w:rsidRPr="00470835" w:rsidRDefault="00A86AF1" w:rsidP="00470835">
      <w:pPr>
        <w:ind w:left="360"/>
        <w:jc w:val="left"/>
        <w:rPr>
          <w:rFonts w:asciiTheme="minorHAnsi" w:hAnsiTheme="minorHAnsi" w:cs="Calibri"/>
        </w:rPr>
      </w:pPr>
    </w:p>
    <w:p w14:paraId="3A059E4B"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SIGNED AT THIS THE DAY OF 2012</w:t>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t>SIGNED AT THIS THE DAY OF 2012</w:t>
      </w:r>
    </w:p>
    <w:p w14:paraId="04966509"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w:t>
      </w:r>
      <w:r w:rsidR="00074BB6">
        <w:rPr>
          <w:rFonts w:asciiTheme="minorHAnsi" w:hAnsiTheme="minorHAnsi" w:cs="Calibri"/>
        </w:rPr>
        <w:t>...........................</w:t>
      </w:r>
      <w:r w:rsidR="00074BB6">
        <w:rPr>
          <w:rFonts w:asciiTheme="minorHAnsi" w:hAnsiTheme="minorHAnsi" w:cs="Calibri"/>
        </w:rPr>
        <w:tab/>
      </w:r>
      <w:r w:rsidR="00074BB6">
        <w:rPr>
          <w:rFonts w:asciiTheme="minorHAnsi" w:hAnsiTheme="minorHAnsi" w:cs="Calibri"/>
        </w:rPr>
        <w:tab/>
      </w:r>
      <w:r w:rsidR="00074BB6">
        <w:rPr>
          <w:rFonts w:asciiTheme="minorHAnsi" w:hAnsiTheme="minorHAnsi" w:cs="Calibri"/>
        </w:rPr>
        <w:tab/>
      </w:r>
      <w:r w:rsidR="00074BB6">
        <w:rPr>
          <w:rFonts w:asciiTheme="minorHAnsi" w:hAnsiTheme="minorHAnsi" w:cs="Calibri"/>
        </w:rPr>
        <w:tab/>
      </w:r>
      <w:r w:rsidRPr="00470835">
        <w:rPr>
          <w:rFonts w:asciiTheme="minorHAnsi" w:hAnsiTheme="minorHAnsi" w:cs="Calibri"/>
        </w:rPr>
        <w:t>............</w:t>
      </w:r>
      <w:r w:rsidR="00074BB6">
        <w:rPr>
          <w:rFonts w:asciiTheme="minorHAnsi" w:hAnsiTheme="minorHAnsi" w:cs="Calibri"/>
        </w:rPr>
        <w:t>............................</w:t>
      </w:r>
      <w:r w:rsidRPr="00470835">
        <w:rPr>
          <w:rFonts w:asciiTheme="minorHAnsi" w:hAnsiTheme="minorHAnsi" w:cs="Calibri"/>
        </w:rPr>
        <w:t>.......</w:t>
      </w:r>
    </w:p>
    <w:p w14:paraId="18AED02E" w14:textId="77777777" w:rsidR="00A86AF1" w:rsidRPr="00470835" w:rsidRDefault="00A86AF1" w:rsidP="00470835">
      <w:pPr>
        <w:ind w:left="360"/>
        <w:jc w:val="left"/>
        <w:rPr>
          <w:rFonts w:asciiTheme="minorHAnsi" w:hAnsiTheme="minorHAnsi"/>
        </w:rPr>
      </w:pPr>
      <w:r w:rsidRPr="00470835">
        <w:rPr>
          <w:rFonts w:asciiTheme="minorHAnsi" w:hAnsiTheme="minorHAnsi"/>
        </w:rPr>
        <w:t xml:space="preserve">THE SERVICE PROVIDER </w:t>
      </w:r>
      <w:r w:rsidRPr="00470835">
        <w:rPr>
          <w:rFonts w:asciiTheme="minorHAnsi" w:hAnsiTheme="minorHAnsi"/>
        </w:rPr>
        <w:tab/>
      </w:r>
      <w:r w:rsidRPr="00470835">
        <w:rPr>
          <w:rFonts w:asciiTheme="minorHAnsi" w:hAnsiTheme="minorHAnsi"/>
        </w:rPr>
        <w:tab/>
      </w:r>
      <w:r w:rsidRPr="00470835">
        <w:rPr>
          <w:rFonts w:asciiTheme="minorHAnsi" w:hAnsiTheme="minorHAnsi"/>
        </w:rPr>
        <w:tab/>
      </w:r>
      <w:r w:rsidRPr="00470835">
        <w:rPr>
          <w:rFonts w:asciiTheme="minorHAnsi" w:hAnsiTheme="minorHAnsi"/>
        </w:rPr>
        <w:tab/>
      </w:r>
      <w:r w:rsidRPr="00470835">
        <w:rPr>
          <w:rFonts w:asciiTheme="minorHAnsi" w:hAnsiTheme="minorHAnsi"/>
        </w:rPr>
        <w:tab/>
        <w:t>ABC</w:t>
      </w:r>
    </w:p>
    <w:p w14:paraId="05753A40" w14:textId="77777777" w:rsidR="00A86AF1" w:rsidRPr="00470835" w:rsidRDefault="00A86AF1" w:rsidP="00470835">
      <w:pPr>
        <w:ind w:left="360"/>
        <w:jc w:val="left"/>
        <w:rPr>
          <w:rFonts w:asciiTheme="minorHAnsi" w:hAnsiTheme="minorHAnsi" w:cs="Calibri"/>
          <w:b/>
          <w:bCs/>
        </w:rPr>
      </w:pPr>
    </w:p>
    <w:p w14:paraId="7D484BF0"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AS WITNESSES:</w:t>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t>AS WITNESSES:</w:t>
      </w:r>
    </w:p>
    <w:p w14:paraId="59963A36"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1. .....................................</w:t>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t>1. .....................................</w:t>
      </w:r>
    </w:p>
    <w:p w14:paraId="7344058D"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2. .....................................</w:t>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t>2. .....................................</w:t>
      </w:r>
    </w:p>
    <w:p w14:paraId="1395ED8F" w14:textId="77777777" w:rsidR="00074BB6" w:rsidRDefault="00074BB6" w:rsidP="00074BB6">
      <w:pPr>
        <w:ind w:left="360"/>
        <w:jc w:val="left"/>
        <w:rPr>
          <w:rFonts w:asciiTheme="minorHAnsi" w:hAnsiTheme="minorHAnsi" w:cs="Calibri"/>
        </w:rPr>
      </w:pPr>
    </w:p>
    <w:p w14:paraId="79C739D3" w14:textId="77777777" w:rsidR="00A86AF1" w:rsidRPr="00470835" w:rsidRDefault="00A86AF1" w:rsidP="00074BB6">
      <w:pPr>
        <w:ind w:left="360"/>
        <w:jc w:val="left"/>
        <w:rPr>
          <w:rFonts w:asciiTheme="minorHAnsi" w:hAnsiTheme="minorHAnsi" w:cs="Calibri"/>
        </w:rPr>
      </w:pPr>
      <w:r w:rsidRPr="00470835">
        <w:rPr>
          <w:rFonts w:asciiTheme="minorHAnsi" w:hAnsiTheme="minorHAnsi" w:cs="Calibri"/>
        </w:rPr>
        <w:t>SIGNED AT THIS THE DAY OF 2012</w:t>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r>
      <w:r w:rsidRPr="00470835">
        <w:rPr>
          <w:rFonts w:asciiTheme="minorHAnsi" w:hAnsiTheme="minorHAnsi" w:cs="Calibri"/>
        </w:rPr>
        <w:tab/>
        <w:t>SIGNED AT THIS THE DAY OF 2012</w:t>
      </w:r>
    </w:p>
    <w:p w14:paraId="6B023A4D" w14:textId="77777777" w:rsidR="00A86AF1" w:rsidRPr="00470835" w:rsidRDefault="00A86AF1" w:rsidP="00470835">
      <w:pPr>
        <w:ind w:left="360"/>
        <w:jc w:val="left"/>
        <w:rPr>
          <w:rFonts w:asciiTheme="minorHAnsi" w:hAnsiTheme="minorHAnsi" w:cs="Calibri"/>
        </w:rPr>
      </w:pPr>
      <w:r w:rsidRPr="00470835">
        <w:rPr>
          <w:rFonts w:asciiTheme="minorHAnsi" w:hAnsiTheme="minorHAnsi" w:cs="Calibri"/>
        </w:rPr>
        <w:t>........................</w:t>
      </w:r>
      <w:r w:rsidR="00074BB6">
        <w:rPr>
          <w:rFonts w:asciiTheme="minorHAnsi" w:hAnsiTheme="minorHAnsi" w:cs="Calibri"/>
        </w:rPr>
        <w:t>...........................</w:t>
      </w:r>
      <w:r w:rsidR="00074BB6">
        <w:rPr>
          <w:rFonts w:asciiTheme="minorHAnsi" w:hAnsiTheme="minorHAnsi" w:cs="Calibri"/>
        </w:rPr>
        <w:tab/>
      </w:r>
      <w:r w:rsidR="00074BB6">
        <w:rPr>
          <w:rFonts w:asciiTheme="minorHAnsi" w:hAnsiTheme="minorHAnsi" w:cs="Calibri"/>
        </w:rPr>
        <w:tab/>
      </w:r>
      <w:r w:rsidR="00074BB6">
        <w:rPr>
          <w:rFonts w:asciiTheme="minorHAnsi" w:hAnsiTheme="minorHAnsi" w:cs="Calibri"/>
        </w:rPr>
        <w:tab/>
      </w:r>
      <w:r w:rsidR="00074BB6">
        <w:rPr>
          <w:rFonts w:asciiTheme="minorHAnsi" w:hAnsiTheme="minorHAnsi" w:cs="Calibri"/>
        </w:rPr>
        <w:tab/>
      </w:r>
      <w:r w:rsidRPr="00470835">
        <w:rPr>
          <w:rFonts w:asciiTheme="minorHAnsi" w:hAnsiTheme="minorHAnsi" w:cs="Calibri"/>
        </w:rPr>
        <w:t>...................................................</w:t>
      </w:r>
    </w:p>
    <w:p w14:paraId="4F83967B" w14:textId="77777777" w:rsidR="00A86AF1" w:rsidRPr="00470835" w:rsidRDefault="00A86AF1" w:rsidP="00EB4338">
      <w:pPr>
        <w:spacing w:after="120"/>
        <w:jc w:val="left"/>
        <w:rPr>
          <w:rFonts w:asciiTheme="minorHAnsi" w:hAnsiTheme="minorHAnsi"/>
        </w:rPr>
      </w:pPr>
    </w:p>
    <w:sectPr w:rsidR="00A86AF1" w:rsidRPr="00470835" w:rsidSect="00EB4338">
      <w:headerReference w:type="even" r:id="rId20"/>
      <w:headerReference w:type="default" r:id="rId21"/>
      <w:footerReference w:type="even" r:id="rId22"/>
      <w:footerReference w:type="default" r:id="rId23"/>
      <w:headerReference w:type="first" r:id="rId24"/>
      <w:footerReference w:type="first" r:id="rId25"/>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A64E1" w14:textId="77777777" w:rsidR="000649C2" w:rsidRDefault="000649C2" w:rsidP="006A32E9">
      <w:r>
        <w:separator/>
      </w:r>
    </w:p>
  </w:endnote>
  <w:endnote w:type="continuationSeparator" w:id="0">
    <w:p w14:paraId="7EEF2906" w14:textId="77777777" w:rsidR="000649C2" w:rsidRDefault="000649C2"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BF7BE" w14:textId="77777777" w:rsidR="00EB4338" w:rsidRDefault="00EB43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AC11" w14:textId="77777777" w:rsidR="00823326" w:rsidRPr="00823326" w:rsidRDefault="00823326" w:rsidP="00823326">
    <w:pPr>
      <w:jc w:val="left"/>
      <w:rPr>
        <w:rFonts w:ascii="Times New Roman" w:eastAsia="Times New Roman" w:hAnsi="Times New Roman" w:cs="Times New Roman"/>
        <w:sz w:val="20"/>
        <w:szCs w:val="20"/>
        <w:lang w:val="en-GB"/>
      </w:rPr>
    </w:pPr>
    <w:r w:rsidRPr="00823326">
      <w:rPr>
        <w:rFonts w:ascii="Arial" w:eastAsia="Times New Roman" w:hAnsi="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1E60AB05" w14:textId="77777777" w:rsidR="00823326" w:rsidRDefault="00823326" w:rsidP="00982B0A">
    <w:pPr>
      <w:pStyle w:val="ListParagraph"/>
      <w:ind w:left="-86"/>
      <w:contextualSpacing w:val="0"/>
      <w:jc w:val="left"/>
      <w:rPr>
        <w:rFonts w:asciiTheme="minorHAnsi" w:hAnsiTheme="minorHAnsi" w:cs="Calibri"/>
      </w:rPr>
    </w:pPr>
  </w:p>
  <w:p w14:paraId="7D8DA40C" w14:textId="77777777" w:rsidR="00982B0A" w:rsidRDefault="00EB4338" w:rsidP="00982B0A">
    <w:pPr>
      <w:pStyle w:val="ListParagraph"/>
      <w:ind w:left="-86"/>
      <w:contextualSpacing w:val="0"/>
      <w:jc w:val="left"/>
      <w:rPr>
        <w:rFonts w:asciiTheme="minorHAnsi" w:hAnsiTheme="minorHAnsi" w:cs="Calibri"/>
      </w:rPr>
    </w:pPr>
    <w:bookmarkStart w:id="0" w:name="_GoBack"/>
    <w:bookmarkEnd w:id="0"/>
    <w:r w:rsidRPr="00431CB4">
      <w:rPr>
        <w:rFonts w:asciiTheme="minorHAnsi" w:hAnsiTheme="minorHAnsi" w:cs="Calibri"/>
      </w:rPr>
      <w:t xml:space="preserve">Doc </w:t>
    </w:r>
    <w:r>
      <w:rPr>
        <w:rFonts w:asciiTheme="minorHAnsi" w:hAnsiTheme="minorHAnsi" w:cs="Calibri"/>
      </w:rPr>
      <w:t>202</w:t>
    </w:r>
    <w:r w:rsidRPr="00431CB4">
      <w:rPr>
        <w:rFonts w:asciiTheme="minorHAnsi" w:hAnsiTheme="minorHAnsi" w:cs="Calibri"/>
      </w:rPr>
      <w:t xml:space="preserve">: </w:t>
    </w:r>
    <w:r>
      <w:rPr>
        <w:rFonts w:asciiTheme="minorHAnsi" w:hAnsiTheme="minorHAnsi" w:cs="Calibri"/>
      </w:rPr>
      <w:t>Management of Offsite Infectious Waste Transportation, Treatment, and Disposal Service Provider</w:t>
    </w:r>
    <w:r w:rsidRPr="00431CB4">
      <w:rPr>
        <w:rFonts w:asciiTheme="minorHAnsi" w:hAnsiTheme="minorHAnsi" w:cs="Calibri"/>
      </w:rPr>
      <w:t xml:space="preserve"> ‒ Guidance</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sidRPr="00431CB4">
      <w:rPr>
        <w:rFonts w:asciiTheme="minorHAnsi" w:hAnsiTheme="minorHAnsi" w:cs="Calibri"/>
      </w:rPr>
      <w:tab/>
      <w:t xml:space="preserve">Page </w:t>
    </w:r>
    <w:r w:rsidRPr="00431CB4">
      <w:rPr>
        <w:rFonts w:asciiTheme="minorHAnsi" w:hAnsiTheme="minorHAnsi" w:cs="Calibri"/>
      </w:rPr>
      <w:fldChar w:fldCharType="begin"/>
    </w:r>
    <w:r w:rsidRPr="00431CB4">
      <w:rPr>
        <w:rFonts w:asciiTheme="minorHAnsi" w:hAnsiTheme="minorHAnsi" w:cs="Calibri"/>
      </w:rPr>
      <w:instrText xml:space="preserve"> PAGE  \* Arabic  \* MERGEFORMAT </w:instrText>
    </w:r>
    <w:r w:rsidRPr="00431CB4">
      <w:rPr>
        <w:rFonts w:asciiTheme="minorHAnsi" w:hAnsiTheme="minorHAnsi" w:cs="Calibri"/>
      </w:rPr>
      <w:fldChar w:fldCharType="separate"/>
    </w:r>
    <w:r w:rsidR="00823326">
      <w:rPr>
        <w:rFonts w:asciiTheme="minorHAnsi" w:hAnsiTheme="minorHAnsi" w:cs="Calibri"/>
        <w:noProof/>
      </w:rPr>
      <w:t>1</w:t>
    </w:r>
    <w:r w:rsidRPr="00431CB4">
      <w:rPr>
        <w:rFonts w:asciiTheme="minorHAnsi" w:hAnsiTheme="minorHAnsi" w:cs="Calibri"/>
      </w:rPr>
      <w:fldChar w:fldCharType="end"/>
    </w:r>
    <w:r w:rsidRPr="00431CB4">
      <w:rPr>
        <w:rFonts w:asciiTheme="minorHAnsi" w:hAnsiTheme="minorHAnsi" w:cs="Calibri"/>
      </w:rPr>
      <w:t xml:space="preserve"> of </w:t>
    </w:r>
    <w:r w:rsidRPr="00431CB4">
      <w:rPr>
        <w:rFonts w:asciiTheme="minorHAnsi" w:hAnsiTheme="minorHAnsi" w:cs="Calibri"/>
      </w:rPr>
      <w:fldChar w:fldCharType="begin"/>
    </w:r>
    <w:r w:rsidRPr="00431CB4">
      <w:rPr>
        <w:rFonts w:asciiTheme="minorHAnsi" w:hAnsiTheme="minorHAnsi" w:cs="Calibri"/>
      </w:rPr>
      <w:instrText xml:space="preserve"> NUMPAGES  \* Arabic  \* MERGEFORMAT </w:instrText>
    </w:r>
    <w:r w:rsidRPr="00431CB4">
      <w:rPr>
        <w:rFonts w:asciiTheme="minorHAnsi" w:hAnsiTheme="minorHAnsi" w:cs="Calibri"/>
      </w:rPr>
      <w:fldChar w:fldCharType="separate"/>
    </w:r>
    <w:r w:rsidR="00823326">
      <w:rPr>
        <w:rFonts w:asciiTheme="minorHAnsi" w:hAnsiTheme="minorHAnsi" w:cs="Calibri"/>
        <w:noProof/>
      </w:rPr>
      <w:t>11</w:t>
    </w:r>
    <w:r w:rsidRPr="00431CB4">
      <w:rPr>
        <w:rFonts w:asciiTheme="minorHAnsi" w:hAnsiTheme="minorHAnsi" w:cs="Calibri"/>
      </w:rPr>
      <w:fldChar w:fldCharType="end"/>
    </w:r>
  </w:p>
  <w:p w14:paraId="3DDB65C5" w14:textId="77777777" w:rsidR="00982B0A" w:rsidRDefault="00982B0A" w:rsidP="00982B0A">
    <w:pPr>
      <w:pStyle w:val="ListParagraph"/>
      <w:ind w:left="-86"/>
      <w:contextualSpacing w:val="0"/>
      <w:jc w:val="left"/>
      <w:rPr>
        <w:rFonts w:asciiTheme="minorHAnsi" w:hAnsiTheme="minorHAnsi" w:cs="Calibri"/>
      </w:rPr>
    </w:pPr>
  </w:p>
  <w:p w14:paraId="24DC0D1C" w14:textId="77777777" w:rsidR="00EB4338" w:rsidRPr="00982B0A" w:rsidRDefault="00982B0A" w:rsidP="00982B0A">
    <w:pPr>
      <w:pStyle w:val="ListParagraph"/>
      <w:ind w:left="-86"/>
      <w:contextualSpacing w:val="0"/>
      <w:jc w:val="left"/>
      <w:rPr>
        <w:rFonts w:asciiTheme="minorHAnsi" w:hAnsiTheme="minorHAnsi" w:cs="Calibri"/>
      </w:rPr>
    </w:pPr>
    <w:r w:rsidRPr="00281D96">
      <w:rPr>
        <w:i/>
        <w:color w:val="222222"/>
        <w:sz w:val="23"/>
        <w:szCs w:val="23"/>
        <w:shd w:val="clear" w:color="auto" w:fill="FFFFFF"/>
      </w:rPr>
      <w:t>This document was prepared with the support of the US Centers for Disease Control under contract number 200-2010-35770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875F" w14:textId="77777777" w:rsidR="00EB4338" w:rsidRDefault="00EB43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D6EA1" w14:textId="77777777" w:rsidR="000649C2" w:rsidRDefault="000649C2" w:rsidP="006A32E9">
      <w:r>
        <w:separator/>
      </w:r>
    </w:p>
  </w:footnote>
  <w:footnote w:type="continuationSeparator" w:id="0">
    <w:p w14:paraId="717934C0" w14:textId="77777777" w:rsidR="000649C2" w:rsidRDefault="000649C2" w:rsidP="006A3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D3AC" w14:textId="77777777" w:rsidR="00EB4338" w:rsidRDefault="00EB43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38E70" w14:textId="77777777" w:rsidR="00EB4338" w:rsidRDefault="00EB433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80358" w14:textId="77777777" w:rsidR="00EB4338" w:rsidRDefault="00EB43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776"/>
        </w:tabs>
        <w:ind w:left="177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s="Aria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Arial"/>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Arial"/>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Arial"/>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9D85D23"/>
    <w:multiLevelType w:val="multilevel"/>
    <w:tmpl w:val="941A3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967ED7"/>
    <w:multiLevelType w:val="multilevel"/>
    <w:tmpl w:val="1FD69930"/>
    <w:styleLink w:val="Style1"/>
    <w:lvl w:ilvl="0">
      <w:start w:val="1"/>
      <w:numFmt w:val="decimal"/>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31E19AB"/>
    <w:multiLevelType w:val="hybridMultilevel"/>
    <w:tmpl w:val="C344C2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BE0DE1"/>
    <w:multiLevelType w:val="multilevel"/>
    <w:tmpl w:val="40D0C6F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5663BB"/>
    <w:multiLevelType w:val="hybridMultilevel"/>
    <w:tmpl w:val="9AAE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83490"/>
    <w:multiLevelType w:val="hybridMultilevel"/>
    <w:tmpl w:val="780267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A268210E">
      <w:numFmt w:val="bullet"/>
      <w:lvlText w:val="•"/>
      <w:lvlJc w:val="left"/>
      <w:pPr>
        <w:ind w:left="3645" w:hanging="405"/>
      </w:pPr>
      <w:rPr>
        <w:rFonts w:ascii="Calibri" w:eastAsia="Calibri" w:hAnsi="Calibri" w:cs="Calibri"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2013EF"/>
    <w:multiLevelType w:val="hybridMultilevel"/>
    <w:tmpl w:val="18B05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D35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8005BF"/>
    <w:multiLevelType w:val="hybridMultilevel"/>
    <w:tmpl w:val="63EE3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A324F8"/>
    <w:multiLevelType w:val="hybridMultilevel"/>
    <w:tmpl w:val="0A549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A9148F"/>
    <w:multiLevelType w:val="multilevel"/>
    <w:tmpl w:val="EF702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B30ECC"/>
    <w:multiLevelType w:val="hybridMultilevel"/>
    <w:tmpl w:val="A9DE4F8A"/>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C252F2"/>
    <w:multiLevelType w:val="hybridMultilevel"/>
    <w:tmpl w:val="BE705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7B0FF4"/>
    <w:multiLevelType w:val="hybridMultilevel"/>
    <w:tmpl w:val="34F87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0AF6D4E"/>
    <w:multiLevelType w:val="hybridMultilevel"/>
    <w:tmpl w:val="3DDA377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6231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BC0717"/>
    <w:multiLevelType w:val="hybridMultilevel"/>
    <w:tmpl w:val="68420692"/>
    <w:lvl w:ilvl="0" w:tplc="47DE8F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CC5C5D"/>
    <w:multiLevelType w:val="hybridMultilevel"/>
    <w:tmpl w:val="36780BA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nsid w:val="36F644D6"/>
    <w:multiLevelType w:val="hybridMultilevel"/>
    <w:tmpl w:val="F83A8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0E59B5"/>
    <w:multiLevelType w:val="hybridMultilevel"/>
    <w:tmpl w:val="8356F1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8BD6F1E"/>
    <w:multiLevelType w:val="hybridMultilevel"/>
    <w:tmpl w:val="1DC20448"/>
    <w:lvl w:ilvl="0" w:tplc="7A162392">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07BA6"/>
    <w:multiLevelType w:val="hybridMultilevel"/>
    <w:tmpl w:val="C358A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93F57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9437FA7"/>
    <w:multiLevelType w:val="hybridMultilevel"/>
    <w:tmpl w:val="17EC1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A047306"/>
    <w:multiLevelType w:val="multilevel"/>
    <w:tmpl w:val="ADBEF9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B207C4E"/>
    <w:multiLevelType w:val="hybridMultilevel"/>
    <w:tmpl w:val="FFEA7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D216805"/>
    <w:multiLevelType w:val="multilevel"/>
    <w:tmpl w:val="0964A7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137278B"/>
    <w:multiLevelType w:val="hybridMultilevel"/>
    <w:tmpl w:val="509AA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32A7386"/>
    <w:multiLevelType w:val="multilevel"/>
    <w:tmpl w:val="20B06C74"/>
    <w:lvl w:ilvl="0">
      <w:start w:val="1"/>
      <w:numFmt w:val="decimal"/>
      <w:lvlText w:val="%1."/>
      <w:lvlJc w:val="left"/>
      <w:pPr>
        <w:ind w:left="360" w:hanging="360"/>
      </w:pPr>
      <w:rPr>
        <w:b/>
      </w:rPr>
    </w:lvl>
    <w:lvl w:ilvl="1">
      <w:start w:val="1"/>
      <w:numFmt w:val="decimal"/>
      <w:lvlText w:val="%1.%2."/>
      <w:lvlJc w:val="left"/>
      <w:pPr>
        <w:ind w:left="702" w:hanging="432"/>
      </w:pPr>
      <w:rPr>
        <w:b w:val="0"/>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4594C88"/>
    <w:multiLevelType w:val="multilevel"/>
    <w:tmpl w:val="8D4624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A4C08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AB36D27"/>
    <w:multiLevelType w:val="multilevel"/>
    <w:tmpl w:val="941A3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E80486F"/>
    <w:multiLevelType w:val="multilevel"/>
    <w:tmpl w:val="C6BA85E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E8631B0"/>
    <w:multiLevelType w:val="multilevel"/>
    <w:tmpl w:val="AC7ECB0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FFC4AF1"/>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1D478A7"/>
    <w:multiLevelType w:val="multilevel"/>
    <w:tmpl w:val="019C14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38A1166"/>
    <w:multiLevelType w:val="hybridMultilevel"/>
    <w:tmpl w:val="3710E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4115871"/>
    <w:multiLevelType w:val="hybridMultilevel"/>
    <w:tmpl w:val="648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70115B0"/>
    <w:multiLevelType w:val="hybridMultilevel"/>
    <w:tmpl w:val="6B40D5D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59056EA5"/>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94A2402"/>
    <w:multiLevelType w:val="hybridMultilevel"/>
    <w:tmpl w:val="143C9E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B83039F"/>
    <w:multiLevelType w:val="hybridMultilevel"/>
    <w:tmpl w:val="68424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D0D794D"/>
    <w:multiLevelType w:val="hybridMultilevel"/>
    <w:tmpl w:val="BEA0869C"/>
    <w:lvl w:ilvl="0" w:tplc="0409000F">
      <w:start w:val="1"/>
      <w:numFmt w:val="lowerRoman"/>
      <w:pStyle w:val="Heading3"/>
      <w:lvlText w:val="%1."/>
      <w:lvlJc w:val="right"/>
      <w:pPr>
        <w:ind w:left="1080" w:hanging="360"/>
      </w:pPr>
      <w:rPr>
        <w:rFonts w:hint="default"/>
      </w:rPr>
    </w:lvl>
    <w:lvl w:ilvl="1" w:tplc="08090001">
      <w:start w:val="1"/>
      <w:numFmt w:val="lowerLetter"/>
      <w:lvlText w:val="%2."/>
      <w:lvlJc w:val="left"/>
      <w:pPr>
        <w:ind w:left="1800" w:hanging="360"/>
      </w:pPr>
    </w:lvl>
    <w:lvl w:ilvl="2" w:tplc="08090001"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EF35445"/>
    <w:multiLevelType w:val="multilevel"/>
    <w:tmpl w:val="0809001D"/>
    <w:styleLink w:val="Style5"/>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5FA329FF"/>
    <w:multiLevelType w:val="multilevel"/>
    <w:tmpl w:val="1FD69930"/>
    <w:lvl w:ilvl="0">
      <w:start w:val="1"/>
      <w:numFmt w:val="decimal"/>
      <w:pStyle w:val="Heading2"/>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625F1BE5"/>
    <w:multiLevelType w:val="hybridMultilevel"/>
    <w:tmpl w:val="B61CF52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1">
    <w:nsid w:val="64014656"/>
    <w:multiLevelType w:val="hybridMultilevel"/>
    <w:tmpl w:val="242CF8E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nsid w:val="6430598D"/>
    <w:multiLevelType w:val="multilevel"/>
    <w:tmpl w:val="9452B43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6314546"/>
    <w:multiLevelType w:val="multilevel"/>
    <w:tmpl w:val="9750547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6854F0A"/>
    <w:multiLevelType w:val="multilevel"/>
    <w:tmpl w:val="0964A79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6970870"/>
    <w:multiLevelType w:val="hybridMultilevel"/>
    <w:tmpl w:val="CE2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8B1AA6"/>
    <w:multiLevelType w:val="hybridMultilevel"/>
    <w:tmpl w:val="1226C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92335FD"/>
    <w:multiLevelType w:val="hybridMultilevel"/>
    <w:tmpl w:val="F24E3C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0716013"/>
    <w:multiLevelType w:val="multilevel"/>
    <w:tmpl w:val="1CC89A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545C5C"/>
    <w:multiLevelType w:val="hybridMultilevel"/>
    <w:tmpl w:val="E03C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57B45DE"/>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71D6E95"/>
    <w:multiLevelType w:val="multilevel"/>
    <w:tmpl w:val="4B8228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7B068C6"/>
    <w:multiLevelType w:val="hybridMultilevel"/>
    <w:tmpl w:val="8E2E1E0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9797518"/>
    <w:multiLevelType w:val="hybridMultilevel"/>
    <w:tmpl w:val="C7C8CEAE"/>
    <w:lvl w:ilvl="0" w:tplc="95846C82">
      <w:start w:val="1"/>
      <w:numFmt w:val="decimal"/>
      <w:pStyle w:val="Heading1"/>
      <w:lvlText w:val="%1."/>
      <w:lvlJc w:val="left"/>
      <w:pPr>
        <w:ind w:left="360" w:hanging="360"/>
      </w:pPr>
      <w:rPr>
        <w:rFonts w:cs="Calibri" w:hint="default"/>
        <w:bCs/>
        <w:iCs w:val="0"/>
        <w:szCs w:val="28"/>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E2E0C2E"/>
    <w:multiLevelType w:val="multilevel"/>
    <w:tmpl w:val="050611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bullet"/>
      <w:lvlText w:val="o"/>
      <w:lvlJc w:val="left"/>
      <w:pPr>
        <w:ind w:left="2736" w:hanging="936"/>
      </w:pPr>
      <w:rPr>
        <w:rFonts w:ascii="Courier New" w:hAnsi="Courier New" w:cs="Courier New" w:hint="default"/>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3"/>
  </w:num>
  <w:num w:numId="2">
    <w:abstractNumId w:val="47"/>
  </w:num>
  <w:num w:numId="3">
    <w:abstractNumId w:val="49"/>
  </w:num>
  <w:num w:numId="4">
    <w:abstractNumId w:val="6"/>
  </w:num>
  <w:num w:numId="5">
    <w:abstractNumId w:val="60"/>
  </w:num>
  <w:num w:numId="6">
    <w:abstractNumId w:val="39"/>
  </w:num>
  <w:num w:numId="7">
    <w:abstractNumId w:val="44"/>
  </w:num>
  <w:num w:numId="8">
    <w:abstractNumId w:val="29"/>
  </w:num>
  <w:num w:numId="9">
    <w:abstractNumId w:val="37"/>
  </w:num>
  <w:num w:numId="10">
    <w:abstractNumId w:val="10"/>
  </w:num>
  <w:num w:numId="11">
    <w:abstractNumId w:val="23"/>
  </w:num>
  <w:num w:numId="12">
    <w:abstractNumId w:val="21"/>
  </w:num>
  <w:num w:numId="13">
    <w:abstractNumId w:val="25"/>
  </w:num>
  <w:num w:numId="14">
    <w:abstractNumId w:val="59"/>
  </w:num>
  <w:num w:numId="15">
    <w:abstractNumId w:val="57"/>
  </w:num>
  <w:num w:numId="16">
    <w:abstractNumId w:val="56"/>
  </w:num>
  <w:num w:numId="17">
    <w:abstractNumId w:val="18"/>
  </w:num>
  <w:num w:numId="18">
    <w:abstractNumId w:val="41"/>
  </w:num>
  <w:num w:numId="19">
    <w:abstractNumId w:val="38"/>
  </w:num>
  <w:num w:numId="20">
    <w:abstractNumId w:val="12"/>
  </w:num>
  <w:num w:numId="21">
    <w:abstractNumId w:val="61"/>
  </w:num>
  <w:num w:numId="22">
    <w:abstractNumId w:val="54"/>
  </w:num>
  <w:num w:numId="23">
    <w:abstractNumId w:val="31"/>
  </w:num>
  <w:num w:numId="24">
    <w:abstractNumId w:val="5"/>
  </w:num>
  <w:num w:numId="25">
    <w:abstractNumId w:val="36"/>
  </w:num>
  <w:num w:numId="26">
    <w:abstractNumId w:val="58"/>
  </w:num>
  <w:num w:numId="27">
    <w:abstractNumId w:val="33"/>
  </w:num>
  <w:num w:numId="28">
    <w:abstractNumId w:val="53"/>
  </w:num>
  <w:num w:numId="29">
    <w:abstractNumId w:val="40"/>
  </w:num>
  <w:num w:numId="30">
    <w:abstractNumId w:val="15"/>
  </w:num>
  <w:num w:numId="31">
    <w:abstractNumId w:val="48"/>
  </w:num>
  <w:num w:numId="32">
    <w:abstractNumId w:val="19"/>
  </w:num>
  <w:num w:numId="33">
    <w:abstractNumId w:val="13"/>
  </w:num>
  <w:num w:numId="34">
    <w:abstractNumId w:val="42"/>
  </w:num>
  <w:num w:numId="35">
    <w:abstractNumId w:val="8"/>
  </w:num>
  <w:num w:numId="36">
    <w:abstractNumId w:val="28"/>
  </w:num>
  <w:num w:numId="37">
    <w:abstractNumId w:val="9"/>
  </w:num>
  <w:num w:numId="38">
    <w:abstractNumId w:val="11"/>
  </w:num>
  <w:num w:numId="39">
    <w:abstractNumId w:val="34"/>
  </w:num>
  <w:num w:numId="40">
    <w:abstractNumId w:val="26"/>
  </w:num>
  <w:num w:numId="41">
    <w:abstractNumId w:val="32"/>
  </w:num>
  <w:num w:numId="42">
    <w:abstractNumId w:val="51"/>
  </w:num>
  <w:num w:numId="43">
    <w:abstractNumId w:val="50"/>
  </w:num>
  <w:num w:numId="44">
    <w:abstractNumId w:val="46"/>
  </w:num>
  <w:num w:numId="45">
    <w:abstractNumId w:val="43"/>
  </w:num>
  <w:num w:numId="46">
    <w:abstractNumId w:val="64"/>
  </w:num>
  <w:num w:numId="47">
    <w:abstractNumId w:val="30"/>
  </w:num>
  <w:num w:numId="48">
    <w:abstractNumId w:val="22"/>
  </w:num>
  <w:num w:numId="49">
    <w:abstractNumId w:val="17"/>
  </w:num>
  <w:num w:numId="50">
    <w:abstractNumId w:val="55"/>
  </w:num>
  <w:num w:numId="51">
    <w:abstractNumId w:val="7"/>
  </w:num>
  <w:num w:numId="52">
    <w:abstractNumId w:val="45"/>
  </w:num>
  <w:num w:numId="53">
    <w:abstractNumId w:val="35"/>
  </w:num>
  <w:num w:numId="54">
    <w:abstractNumId w:val="24"/>
  </w:num>
  <w:num w:numId="55">
    <w:abstractNumId w:val="63"/>
  </w:num>
  <w:num w:numId="56">
    <w:abstractNumId w:val="14"/>
  </w:num>
  <w:num w:numId="57">
    <w:abstractNumId w:val="62"/>
  </w:num>
  <w:num w:numId="58">
    <w:abstractNumId w:val="27"/>
  </w:num>
  <w:num w:numId="59">
    <w:abstractNumId w:val="16"/>
  </w:num>
  <w:num w:numId="60">
    <w:abstractNumId w:val="20"/>
  </w:num>
  <w:num w:numId="61">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C4"/>
    <w:rsid w:val="000001BB"/>
    <w:rsid w:val="00002521"/>
    <w:rsid w:val="00005B4B"/>
    <w:rsid w:val="00016A16"/>
    <w:rsid w:val="00016EC4"/>
    <w:rsid w:val="000218DE"/>
    <w:rsid w:val="00045B75"/>
    <w:rsid w:val="0004735B"/>
    <w:rsid w:val="00047365"/>
    <w:rsid w:val="0005038C"/>
    <w:rsid w:val="00050BED"/>
    <w:rsid w:val="00050F73"/>
    <w:rsid w:val="000512C2"/>
    <w:rsid w:val="00053A79"/>
    <w:rsid w:val="000559D4"/>
    <w:rsid w:val="000649C2"/>
    <w:rsid w:val="00073A6A"/>
    <w:rsid w:val="00074BB6"/>
    <w:rsid w:val="00075B76"/>
    <w:rsid w:val="000833CE"/>
    <w:rsid w:val="00083963"/>
    <w:rsid w:val="000863E9"/>
    <w:rsid w:val="000873D7"/>
    <w:rsid w:val="00091218"/>
    <w:rsid w:val="000956A1"/>
    <w:rsid w:val="00097668"/>
    <w:rsid w:val="000A0F4C"/>
    <w:rsid w:val="000A1153"/>
    <w:rsid w:val="000A185C"/>
    <w:rsid w:val="000A1FAC"/>
    <w:rsid w:val="000A314E"/>
    <w:rsid w:val="000A61FF"/>
    <w:rsid w:val="000A7B27"/>
    <w:rsid w:val="000C3A4F"/>
    <w:rsid w:val="000C6CFD"/>
    <w:rsid w:val="000C7B82"/>
    <w:rsid w:val="000D5366"/>
    <w:rsid w:val="000E0532"/>
    <w:rsid w:val="000E1B9A"/>
    <w:rsid w:val="000E4BFE"/>
    <w:rsid w:val="000F2EB1"/>
    <w:rsid w:val="00101C6E"/>
    <w:rsid w:val="00101FB9"/>
    <w:rsid w:val="001056EA"/>
    <w:rsid w:val="00114DEC"/>
    <w:rsid w:val="00117368"/>
    <w:rsid w:val="00121948"/>
    <w:rsid w:val="001225A1"/>
    <w:rsid w:val="001245E8"/>
    <w:rsid w:val="00125FC4"/>
    <w:rsid w:val="0012609B"/>
    <w:rsid w:val="00126ECE"/>
    <w:rsid w:val="00126F1F"/>
    <w:rsid w:val="0013450F"/>
    <w:rsid w:val="0013575A"/>
    <w:rsid w:val="00136EF5"/>
    <w:rsid w:val="00137C04"/>
    <w:rsid w:val="001452EC"/>
    <w:rsid w:val="00145B3C"/>
    <w:rsid w:val="0015518D"/>
    <w:rsid w:val="00156C17"/>
    <w:rsid w:val="00163FD0"/>
    <w:rsid w:val="001642D8"/>
    <w:rsid w:val="001667F8"/>
    <w:rsid w:val="00180003"/>
    <w:rsid w:val="00180C8E"/>
    <w:rsid w:val="00182F32"/>
    <w:rsid w:val="0019114C"/>
    <w:rsid w:val="0019455D"/>
    <w:rsid w:val="001A132A"/>
    <w:rsid w:val="001A1C7A"/>
    <w:rsid w:val="001A2719"/>
    <w:rsid w:val="001A4CC4"/>
    <w:rsid w:val="001A5249"/>
    <w:rsid w:val="001A6DEB"/>
    <w:rsid w:val="001B5AFF"/>
    <w:rsid w:val="001C35EF"/>
    <w:rsid w:val="001C36D7"/>
    <w:rsid w:val="001C4988"/>
    <w:rsid w:val="001C4CF7"/>
    <w:rsid w:val="001C5AA5"/>
    <w:rsid w:val="001D1E5A"/>
    <w:rsid w:val="001D2704"/>
    <w:rsid w:val="001D341A"/>
    <w:rsid w:val="001D4B19"/>
    <w:rsid w:val="001E3AB9"/>
    <w:rsid w:val="001E3E8D"/>
    <w:rsid w:val="001E5CE4"/>
    <w:rsid w:val="001F22CB"/>
    <w:rsid w:val="001F4188"/>
    <w:rsid w:val="001F6C68"/>
    <w:rsid w:val="001F6D23"/>
    <w:rsid w:val="00200373"/>
    <w:rsid w:val="002033EA"/>
    <w:rsid w:val="00203941"/>
    <w:rsid w:val="00205403"/>
    <w:rsid w:val="00206BB2"/>
    <w:rsid w:val="00206E9A"/>
    <w:rsid w:val="00231509"/>
    <w:rsid w:val="00231865"/>
    <w:rsid w:val="0024146A"/>
    <w:rsid w:val="00247ACB"/>
    <w:rsid w:val="00250593"/>
    <w:rsid w:val="00255F10"/>
    <w:rsid w:val="00257415"/>
    <w:rsid w:val="002604F9"/>
    <w:rsid w:val="002606C7"/>
    <w:rsid w:val="002652D3"/>
    <w:rsid w:val="002760BB"/>
    <w:rsid w:val="002806F1"/>
    <w:rsid w:val="00281509"/>
    <w:rsid w:val="0028296F"/>
    <w:rsid w:val="00284825"/>
    <w:rsid w:val="0028520C"/>
    <w:rsid w:val="00290926"/>
    <w:rsid w:val="002914A5"/>
    <w:rsid w:val="00292C06"/>
    <w:rsid w:val="002970F6"/>
    <w:rsid w:val="00297117"/>
    <w:rsid w:val="002A02DA"/>
    <w:rsid w:val="002A146A"/>
    <w:rsid w:val="002A6762"/>
    <w:rsid w:val="002B0910"/>
    <w:rsid w:val="002B3378"/>
    <w:rsid w:val="002C3309"/>
    <w:rsid w:val="002C3909"/>
    <w:rsid w:val="002C4366"/>
    <w:rsid w:val="002C451F"/>
    <w:rsid w:val="002C58CB"/>
    <w:rsid w:val="002E069D"/>
    <w:rsid w:val="002F3AD9"/>
    <w:rsid w:val="00302240"/>
    <w:rsid w:val="0030318F"/>
    <w:rsid w:val="00311A14"/>
    <w:rsid w:val="00312B50"/>
    <w:rsid w:val="00314728"/>
    <w:rsid w:val="003163C1"/>
    <w:rsid w:val="00316A0E"/>
    <w:rsid w:val="00322039"/>
    <w:rsid w:val="00323747"/>
    <w:rsid w:val="003310AE"/>
    <w:rsid w:val="003325A3"/>
    <w:rsid w:val="00332FD5"/>
    <w:rsid w:val="0033349F"/>
    <w:rsid w:val="0033423D"/>
    <w:rsid w:val="00336D74"/>
    <w:rsid w:val="00341629"/>
    <w:rsid w:val="00344132"/>
    <w:rsid w:val="00347186"/>
    <w:rsid w:val="00354673"/>
    <w:rsid w:val="00360431"/>
    <w:rsid w:val="00360F7A"/>
    <w:rsid w:val="00364BBC"/>
    <w:rsid w:val="00370BFE"/>
    <w:rsid w:val="00374F72"/>
    <w:rsid w:val="003768CB"/>
    <w:rsid w:val="00380762"/>
    <w:rsid w:val="00384FA3"/>
    <w:rsid w:val="0039439F"/>
    <w:rsid w:val="003A01CC"/>
    <w:rsid w:val="003B25BD"/>
    <w:rsid w:val="003B5D08"/>
    <w:rsid w:val="003B6244"/>
    <w:rsid w:val="003B7792"/>
    <w:rsid w:val="003C2980"/>
    <w:rsid w:val="003C44AE"/>
    <w:rsid w:val="003C4AC4"/>
    <w:rsid w:val="003C6788"/>
    <w:rsid w:val="003D1F96"/>
    <w:rsid w:val="003D2B06"/>
    <w:rsid w:val="003D2BC8"/>
    <w:rsid w:val="003D42B4"/>
    <w:rsid w:val="003E32A8"/>
    <w:rsid w:val="003F18FB"/>
    <w:rsid w:val="003F458E"/>
    <w:rsid w:val="003F64C6"/>
    <w:rsid w:val="00416017"/>
    <w:rsid w:val="00416048"/>
    <w:rsid w:val="00423E0A"/>
    <w:rsid w:val="00432A32"/>
    <w:rsid w:val="00432AD8"/>
    <w:rsid w:val="004337E9"/>
    <w:rsid w:val="004354BB"/>
    <w:rsid w:val="00436610"/>
    <w:rsid w:val="00440E5F"/>
    <w:rsid w:val="00441020"/>
    <w:rsid w:val="00442B79"/>
    <w:rsid w:val="00443BB7"/>
    <w:rsid w:val="004468C0"/>
    <w:rsid w:val="00446FD1"/>
    <w:rsid w:val="00447031"/>
    <w:rsid w:val="00451DFF"/>
    <w:rsid w:val="00453ADC"/>
    <w:rsid w:val="004558AC"/>
    <w:rsid w:val="00456976"/>
    <w:rsid w:val="0046150D"/>
    <w:rsid w:val="004622BF"/>
    <w:rsid w:val="004628FF"/>
    <w:rsid w:val="00467FAF"/>
    <w:rsid w:val="00470835"/>
    <w:rsid w:val="0047587C"/>
    <w:rsid w:val="004831DD"/>
    <w:rsid w:val="0049154C"/>
    <w:rsid w:val="004A1228"/>
    <w:rsid w:val="004A4A40"/>
    <w:rsid w:val="004A6C59"/>
    <w:rsid w:val="004B2B74"/>
    <w:rsid w:val="004B363E"/>
    <w:rsid w:val="004B4C11"/>
    <w:rsid w:val="004B6A25"/>
    <w:rsid w:val="004B7200"/>
    <w:rsid w:val="004B781A"/>
    <w:rsid w:val="004C0A2C"/>
    <w:rsid w:val="004C5E3B"/>
    <w:rsid w:val="004D7345"/>
    <w:rsid w:val="004D7A68"/>
    <w:rsid w:val="004E0177"/>
    <w:rsid w:val="004E6697"/>
    <w:rsid w:val="004E7406"/>
    <w:rsid w:val="005070A7"/>
    <w:rsid w:val="00510DDA"/>
    <w:rsid w:val="00513020"/>
    <w:rsid w:val="00515122"/>
    <w:rsid w:val="0051629F"/>
    <w:rsid w:val="00516573"/>
    <w:rsid w:val="0052084C"/>
    <w:rsid w:val="00523E68"/>
    <w:rsid w:val="00526273"/>
    <w:rsid w:val="00526BE2"/>
    <w:rsid w:val="00531E39"/>
    <w:rsid w:val="00533D4D"/>
    <w:rsid w:val="00547812"/>
    <w:rsid w:val="00550B99"/>
    <w:rsid w:val="00556A3E"/>
    <w:rsid w:val="00566351"/>
    <w:rsid w:val="0057092D"/>
    <w:rsid w:val="00572885"/>
    <w:rsid w:val="005823C2"/>
    <w:rsid w:val="00584FAF"/>
    <w:rsid w:val="00586649"/>
    <w:rsid w:val="00590CD2"/>
    <w:rsid w:val="005969AE"/>
    <w:rsid w:val="005A177A"/>
    <w:rsid w:val="005A3780"/>
    <w:rsid w:val="005A5867"/>
    <w:rsid w:val="005B2613"/>
    <w:rsid w:val="005B364E"/>
    <w:rsid w:val="005B79F4"/>
    <w:rsid w:val="005C2E61"/>
    <w:rsid w:val="005C7733"/>
    <w:rsid w:val="005D2EE0"/>
    <w:rsid w:val="005D6380"/>
    <w:rsid w:val="005E095C"/>
    <w:rsid w:val="005E5737"/>
    <w:rsid w:val="005E5BFF"/>
    <w:rsid w:val="005F1511"/>
    <w:rsid w:val="00603D9A"/>
    <w:rsid w:val="006126C7"/>
    <w:rsid w:val="00616C6D"/>
    <w:rsid w:val="00620B77"/>
    <w:rsid w:val="00621997"/>
    <w:rsid w:val="00622260"/>
    <w:rsid w:val="00623F66"/>
    <w:rsid w:val="006364C3"/>
    <w:rsid w:val="00643285"/>
    <w:rsid w:val="00643E99"/>
    <w:rsid w:val="00651CBD"/>
    <w:rsid w:val="0065503E"/>
    <w:rsid w:val="006751EF"/>
    <w:rsid w:val="006814EB"/>
    <w:rsid w:val="0069130D"/>
    <w:rsid w:val="006927AC"/>
    <w:rsid w:val="00696AEA"/>
    <w:rsid w:val="006A0C28"/>
    <w:rsid w:val="006A32E9"/>
    <w:rsid w:val="006B58C7"/>
    <w:rsid w:val="006B6C36"/>
    <w:rsid w:val="006C0650"/>
    <w:rsid w:val="006C0B57"/>
    <w:rsid w:val="006C12FA"/>
    <w:rsid w:val="006C33F2"/>
    <w:rsid w:val="006C3FC5"/>
    <w:rsid w:val="006C45AE"/>
    <w:rsid w:val="006D0B67"/>
    <w:rsid w:val="006D0DDC"/>
    <w:rsid w:val="006D4FA0"/>
    <w:rsid w:val="006D628B"/>
    <w:rsid w:val="006F077C"/>
    <w:rsid w:val="006F1B18"/>
    <w:rsid w:val="006F283B"/>
    <w:rsid w:val="006F294E"/>
    <w:rsid w:val="006F77B9"/>
    <w:rsid w:val="007039D5"/>
    <w:rsid w:val="00704D31"/>
    <w:rsid w:val="00705413"/>
    <w:rsid w:val="00715BF1"/>
    <w:rsid w:val="00721E16"/>
    <w:rsid w:val="00725737"/>
    <w:rsid w:val="007317F2"/>
    <w:rsid w:val="00731FDF"/>
    <w:rsid w:val="00732FE1"/>
    <w:rsid w:val="007354E6"/>
    <w:rsid w:val="0073653A"/>
    <w:rsid w:val="00740AA8"/>
    <w:rsid w:val="007469D4"/>
    <w:rsid w:val="00747931"/>
    <w:rsid w:val="00751577"/>
    <w:rsid w:val="00753153"/>
    <w:rsid w:val="00756090"/>
    <w:rsid w:val="0075690B"/>
    <w:rsid w:val="0076232E"/>
    <w:rsid w:val="007643EE"/>
    <w:rsid w:val="00765490"/>
    <w:rsid w:val="00767313"/>
    <w:rsid w:val="00770440"/>
    <w:rsid w:val="00777A22"/>
    <w:rsid w:val="007859B3"/>
    <w:rsid w:val="00796EB4"/>
    <w:rsid w:val="007A0374"/>
    <w:rsid w:val="007A212C"/>
    <w:rsid w:val="007A3847"/>
    <w:rsid w:val="007A4127"/>
    <w:rsid w:val="007B24FD"/>
    <w:rsid w:val="007B2528"/>
    <w:rsid w:val="007B2C72"/>
    <w:rsid w:val="007B6104"/>
    <w:rsid w:val="007C2232"/>
    <w:rsid w:val="007C2934"/>
    <w:rsid w:val="007C44AC"/>
    <w:rsid w:val="007C4A57"/>
    <w:rsid w:val="007C52F4"/>
    <w:rsid w:val="007C6E06"/>
    <w:rsid w:val="007D0883"/>
    <w:rsid w:val="007D08D2"/>
    <w:rsid w:val="007D1759"/>
    <w:rsid w:val="007D2E0D"/>
    <w:rsid w:val="007D4FEF"/>
    <w:rsid w:val="007D62D2"/>
    <w:rsid w:val="007E08A4"/>
    <w:rsid w:val="007E2FCD"/>
    <w:rsid w:val="007E427B"/>
    <w:rsid w:val="00804D12"/>
    <w:rsid w:val="008076D9"/>
    <w:rsid w:val="00811B58"/>
    <w:rsid w:val="00817A6F"/>
    <w:rsid w:val="00817CE4"/>
    <w:rsid w:val="00823326"/>
    <w:rsid w:val="00823E10"/>
    <w:rsid w:val="008262DB"/>
    <w:rsid w:val="008332BE"/>
    <w:rsid w:val="00834B29"/>
    <w:rsid w:val="0084237A"/>
    <w:rsid w:val="00851058"/>
    <w:rsid w:val="008570A2"/>
    <w:rsid w:val="008600B8"/>
    <w:rsid w:val="00863140"/>
    <w:rsid w:val="00867F0D"/>
    <w:rsid w:val="00872C9C"/>
    <w:rsid w:val="00876614"/>
    <w:rsid w:val="00876C55"/>
    <w:rsid w:val="00880794"/>
    <w:rsid w:val="00882487"/>
    <w:rsid w:val="00883C9C"/>
    <w:rsid w:val="00886483"/>
    <w:rsid w:val="0089275B"/>
    <w:rsid w:val="00893841"/>
    <w:rsid w:val="00894122"/>
    <w:rsid w:val="00894A1B"/>
    <w:rsid w:val="00895892"/>
    <w:rsid w:val="008A0341"/>
    <w:rsid w:val="008A5200"/>
    <w:rsid w:val="008A5BCE"/>
    <w:rsid w:val="008B361C"/>
    <w:rsid w:val="008B4D6F"/>
    <w:rsid w:val="008C23D8"/>
    <w:rsid w:val="008C4DF7"/>
    <w:rsid w:val="008D295F"/>
    <w:rsid w:val="008D54A6"/>
    <w:rsid w:val="008D64C0"/>
    <w:rsid w:val="008F1704"/>
    <w:rsid w:val="008F1C26"/>
    <w:rsid w:val="008F50B3"/>
    <w:rsid w:val="00900EBD"/>
    <w:rsid w:val="00900F3B"/>
    <w:rsid w:val="0090473C"/>
    <w:rsid w:val="009047C1"/>
    <w:rsid w:val="00904B3F"/>
    <w:rsid w:val="00913EC6"/>
    <w:rsid w:val="00915411"/>
    <w:rsid w:val="00916615"/>
    <w:rsid w:val="0092448D"/>
    <w:rsid w:val="00933971"/>
    <w:rsid w:val="00933A64"/>
    <w:rsid w:val="00941FAD"/>
    <w:rsid w:val="009451E3"/>
    <w:rsid w:val="00946B0B"/>
    <w:rsid w:val="0095317F"/>
    <w:rsid w:val="00954A99"/>
    <w:rsid w:val="00962636"/>
    <w:rsid w:val="0096445D"/>
    <w:rsid w:val="00964A38"/>
    <w:rsid w:val="009750B3"/>
    <w:rsid w:val="009752E7"/>
    <w:rsid w:val="00982B0A"/>
    <w:rsid w:val="009904E1"/>
    <w:rsid w:val="00990E55"/>
    <w:rsid w:val="00992739"/>
    <w:rsid w:val="009941B5"/>
    <w:rsid w:val="00997483"/>
    <w:rsid w:val="009A4156"/>
    <w:rsid w:val="009A5114"/>
    <w:rsid w:val="009B0964"/>
    <w:rsid w:val="009B23F2"/>
    <w:rsid w:val="009B331D"/>
    <w:rsid w:val="009B3374"/>
    <w:rsid w:val="009B4955"/>
    <w:rsid w:val="009B7F7C"/>
    <w:rsid w:val="009C4024"/>
    <w:rsid w:val="009D2C7A"/>
    <w:rsid w:val="009D2FD8"/>
    <w:rsid w:val="009D3AE9"/>
    <w:rsid w:val="009D5022"/>
    <w:rsid w:val="009E37A8"/>
    <w:rsid w:val="009E39D0"/>
    <w:rsid w:val="009E3CA3"/>
    <w:rsid w:val="009F13E9"/>
    <w:rsid w:val="00A02D06"/>
    <w:rsid w:val="00A039C5"/>
    <w:rsid w:val="00A057DF"/>
    <w:rsid w:val="00A10A71"/>
    <w:rsid w:val="00A13D75"/>
    <w:rsid w:val="00A14BEE"/>
    <w:rsid w:val="00A2098C"/>
    <w:rsid w:val="00A25330"/>
    <w:rsid w:val="00A25AF2"/>
    <w:rsid w:val="00A26409"/>
    <w:rsid w:val="00A3227C"/>
    <w:rsid w:val="00A3609A"/>
    <w:rsid w:val="00A404CE"/>
    <w:rsid w:val="00A40EF4"/>
    <w:rsid w:val="00A43034"/>
    <w:rsid w:val="00A509F7"/>
    <w:rsid w:val="00A51726"/>
    <w:rsid w:val="00A565D4"/>
    <w:rsid w:val="00A571FA"/>
    <w:rsid w:val="00A60E57"/>
    <w:rsid w:val="00A653E3"/>
    <w:rsid w:val="00A65A8E"/>
    <w:rsid w:val="00A6766B"/>
    <w:rsid w:val="00A70F45"/>
    <w:rsid w:val="00A711ED"/>
    <w:rsid w:val="00A75D2D"/>
    <w:rsid w:val="00A80E06"/>
    <w:rsid w:val="00A81508"/>
    <w:rsid w:val="00A815BB"/>
    <w:rsid w:val="00A826C4"/>
    <w:rsid w:val="00A83AD2"/>
    <w:rsid w:val="00A8688A"/>
    <w:rsid w:val="00A86AF1"/>
    <w:rsid w:val="00A91BBD"/>
    <w:rsid w:val="00A94C91"/>
    <w:rsid w:val="00A956D8"/>
    <w:rsid w:val="00AA47DD"/>
    <w:rsid w:val="00AA75E7"/>
    <w:rsid w:val="00AC239A"/>
    <w:rsid w:val="00AC7016"/>
    <w:rsid w:val="00AD0EF9"/>
    <w:rsid w:val="00AD1717"/>
    <w:rsid w:val="00AD2042"/>
    <w:rsid w:val="00AE0D61"/>
    <w:rsid w:val="00AE123A"/>
    <w:rsid w:val="00AE1CE1"/>
    <w:rsid w:val="00AE2327"/>
    <w:rsid w:val="00AE35D2"/>
    <w:rsid w:val="00AE4811"/>
    <w:rsid w:val="00AE5AB1"/>
    <w:rsid w:val="00AF05DF"/>
    <w:rsid w:val="00AF1F1B"/>
    <w:rsid w:val="00AF2424"/>
    <w:rsid w:val="00AF69D8"/>
    <w:rsid w:val="00B021F2"/>
    <w:rsid w:val="00B02743"/>
    <w:rsid w:val="00B03A23"/>
    <w:rsid w:val="00B052B6"/>
    <w:rsid w:val="00B05E60"/>
    <w:rsid w:val="00B115CC"/>
    <w:rsid w:val="00B12281"/>
    <w:rsid w:val="00B142CC"/>
    <w:rsid w:val="00B21083"/>
    <w:rsid w:val="00B237DA"/>
    <w:rsid w:val="00B2545A"/>
    <w:rsid w:val="00B26DE8"/>
    <w:rsid w:val="00B279F0"/>
    <w:rsid w:val="00B3546E"/>
    <w:rsid w:val="00B35C09"/>
    <w:rsid w:val="00B37BB7"/>
    <w:rsid w:val="00B45FFE"/>
    <w:rsid w:val="00B501F6"/>
    <w:rsid w:val="00B502B8"/>
    <w:rsid w:val="00B519DC"/>
    <w:rsid w:val="00B531F9"/>
    <w:rsid w:val="00B54AE6"/>
    <w:rsid w:val="00B5739F"/>
    <w:rsid w:val="00B67602"/>
    <w:rsid w:val="00B72E11"/>
    <w:rsid w:val="00B74D6E"/>
    <w:rsid w:val="00B75911"/>
    <w:rsid w:val="00B76A6F"/>
    <w:rsid w:val="00B80173"/>
    <w:rsid w:val="00B81E48"/>
    <w:rsid w:val="00B857EB"/>
    <w:rsid w:val="00B86D00"/>
    <w:rsid w:val="00B87E68"/>
    <w:rsid w:val="00B93305"/>
    <w:rsid w:val="00BA21B8"/>
    <w:rsid w:val="00BA2AD8"/>
    <w:rsid w:val="00BA2D0E"/>
    <w:rsid w:val="00BA6D75"/>
    <w:rsid w:val="00BB4B0D"/>
    <w:rsid w:val="00BB67E5"/>
    <w:rsid w:val="00BE1B77"/>
    <w:rsid w:val="00BE2613"/>
    <w:rsid w:val="00BE3A2D"/>
    <w:rsid w:val="00BE46B3"/>
    <w:rsid w:val="00BE5D8A"/>
    <w:rsid w:val="00BF09DE"/>
    <w:rsid w:val="00BF3281"/>
    <w:rsid w:val="00BF73DA"/>
    <w:rsid w:val="00C03132"/>
    <w:rsid w:val="00C05330"/>
    <w:rsid w:val="00C054E3"/>
    <w:rsid w:val="00C13877"/>
    <w:rsid w:val="00C139B9"/>
    <w:rsid w:val="00C23B19"/>
    <w:rsid w:val="00C26C32"/>
    <w:rsid w:val="00C2783B"/>
    <w:rsid w:val="00C27FDE"/>
    <w:rsid w:val="00C30F37"/>
    <w:rsid w:val="00C3134A"/>
    <w:rsid w:val="00C3285B"/>
    <w:rsid w:val="00C34B8D"/>
    <w:rsid w:val="00C40E6A"/>
    <w:rsid w:val="00C42FE2"/>
    <w:rsid w:val="00C433DB"/>
    <w:rsid w:val="00C572FA"/>
    <w:rsid w:val="00C64F55"/>
    <w:rsid w:val="00C662CF"/>
    <w:rsid w:val="00C71D62"/>
    <w:rsid w:val="00C74C04"/>
    <w:rsid w:val="00C77A24"/>
    <w:rsid w:val="00C80358"/>
    <w:rsid w:val="00C8119D"/>
    <w:rsid w:val="00C85012"/>
    <w:rsid w:val="00C87A8E"/>
    <w:rsid w:val="00C906AD"/>
    <w:rsid w:val="00C926D1"/>
    <w:rsid w:val="00CA24A1"/>
    <w:rsid w:val="00CA2601"/>
    <w:rsid w:val="00CA2B7B"/>
    <w:rsid w:val="00CB134A"/>
    <w:rsid w:val="00CB2543"/>
    <w:rsid w:val="00CB3F51"/>
    <w:rsid w:val="00CB7406"/>
    <w:rsid w:val="00CC27FD"/>
    <w:rsid w:val="00CE0814"/>
    <w:rsid w:val="00CE2869"/>
    <w:rsid w:val="00CE3AA5"/>
    <w:rsid w:val="00CE424D"/>
    <w:rsid w:val="00CE78C2"/>
    <w:rsid w:val="00CF39D7"/>
    <w:rsid w:val="00D001EE"/>
    <w:rsid w:val="00D021D5"/>
    <w:rsid w:val="00D03714"/>
    <w:rsid w:val="00D050D3"/>
    <w:rsid w:val="00D077EF"/>
    <w:rsid w:val="00D102C6"/>
    <w:rsid w:val="00D12DC5"/>
    <w:rsid w:val="00D13DAC"/>
    <w:rsid w:val="00D14120"/>
    <w:rsid w:val="00D23329"/>
    <w:rsid w:val="00D30741"/>
    <w:rsid w:val="00D3195D"/>
    <w:rsid w:val="00D34215"/>
    <w:rsid w:val="00D34397"/>
    <w:rsid w:val="00D359F8"/>
    <w:rsid w:val="00D408E1"/>
    <w:rsid w:val="00D42BA9"/>
    <w:rsid w:val="00D46450"/>
    <w:rsid w:val="00D47036"/>
    <w:rsid w:val="00D53E82"/>
    <w:rsid w:val="00D551A9"/>
    <w:rsid w:val="00D559CD"/>
    <w:rsid w:val="00D61287"/>
    <w:rsid w:val="00D63BC4"/>
    <w:rsid w:val="00D63D1A"/>
    <w:rsid w:val="00D65206"/>
    <w:rsid w:val="00D656B4"/>
    <w:rsid w:val="00D66BC9"/>
    <w:rsid w:val="00D67F92"/>
    <w:rsid w:val="00D7364A"/>
    <w:rsid w:val="00D7441C"/>
    <w:rsid w:val="00D77017"/>
    <w:rsid w:val="00D779AF"/>
    <w:rsid w:val="00D83A56"/>
    <w:rsid w:val="00D87571"/>
    <w:rsid w:val="00D87D90"/>
    <w:rsid w:val="00D911FE"/>
    <w:rsid w:val="00D9121F"/>
    <w:rsid w:val="00D91712"/>
    <w:rsid w:val="00D95838"/>
    <w:rsid w:val="00DA47E2"/>
    <w:rsid w:val="00DA51CF"/>
    <w:rsid w:val="00DB3CA4"/>
    <w:rsid w:val="00DB589E"/>
    <w:rsid w:val="00DB66F8"/>
    <w:rsid w:val="00DC0666"/>
    <w:rsid w:val="00DC3747"/>
    <w:rsid w:val="00DC3AA3"/>
    <w:rsid w:val="00DC47C7"/>
    <w:rsid w:val="00DD2252"/>
    <w:rsid w:val="00DE7C18"/>
    <w:rsid w:val="00DF7B58"/>
    <w:rsid w:val="00E01BAD"/>
    <w:rsid w:val="00E04090"/>
    <w:rsid w:val="00E04D76"/>
    <w:rsid w:val="00E073E0"/>
    <w:rsid w:val="00E1019C"/>
    <w:rsid w:val="00E1137D"/>
    <w:rsid w:val="00E13E9F"/>
    <w:rsid w:val="00E21467"/>
    <w:rsid w:val="00E2339C"/>
    <w:rsid w:val="00E2623C"/>
    <w:rsid w:val="00E34DB5"/>
    <w:rsid w:val="00E42C07"/>
    <w:rsid w:val="00E4456E"/>
    <w:rsid w:val="00E44B08"/>
    <w:rsid w:val="00E461EC"/>
    <w:rsid w:val="00E515AC"/>
    <w:rsid w:val="00E541CF"/>
    <w:rsid w:val="00E577E5"/>
    <w:rsid w:val="00E605C9"/>
    <w:rsid w:val="00E72AB7"/>
    <w:rsid w:val="00E73309"/>
    <w:rsid w:val="00E74879"/>
    <w:rsid w:val="00E767C4"/>
    <w:rsid w:val="00E76AA0"/>
    <w:rsid w:val="00E77F41"/>
    <w:rsid w:val="00E81C4A"/>
    <w:rsid w:val="00E83730"/>
    <w:rsid w:val="00E902F3"/>
    <w:rsid w:val="00E90B6C"/>
    <w:rsid w:val="00E919DC"/>
    <w:rsid w:val="00E9450C"/>
    <w:rsid w:val="00E95B60"/>
    <w:rsid w:val="00EA0042"/>
    <w:rsid w:val="00EA5A3F"/>
    <w:rsid w:val="00EA648A"/>
    <w:rsid w:val="00EA6CA3"/>
    <w:rsid w:val="00EA6EC2"/>
    <w:rsid w:val="00EB09E3"/>
    <w:rsid w:val="00EB2804"/>
    <w:rsid w:val="00EB4338"/>
    <w:rsid w:val="00ED2108"/>
    <w:rsid w:val="00ED7708"/>
    <w:rsid w:val="00EE43D5"/>
    <w:rsid w:val="00EE4724"/>
    <w:rsid w:val="00EE79C1"/>
    <w:rsid w:val="00EE7E46"/>
    <w:rsid w:val="00EF6120"/>
    <w:rsid w:val="00F00DA4"/>
    <w:rsid w:val="00F01742"/>
    <w:rsid w:val="00F10DBF"/>
    <w:rsid w:val="00F135A6"/>
    <w:rsid w:val="00F15605"/>
    <w:rsid w:val="00F2144B"/>
    <w:rsid w:val="00F228ED"/>
    <w:rsid w:val="00F2442F"/>
    <w:rsid w:val="00F24EEB"/>
    <w:rsid w:val="00F275B6"/>
    <w:rsid w:val="00F33F23"/>
    <w:rsid w:val="00F42AE7"/>
    <w:rsid w:val="00F43E67"/>
    <w:rsid w:val="00F44C96"/>
    <w:rsid w:val="00F47801"/>
    <w:rsid w:val="00F60D13"/>
    <w:rsid w:val="00F64AD1"/>
    <w:rsid w:val="00F7155B"/>
    <w:rsid w:val="00F802EA"/>
    <w:rsid w:val="00F82E7D"/>
    <w:rsid w:val="00F843D0"/>
    <w:rsid w:val="00F84431"/>
    <w:rsid w:val="00F854D6"/>
    <w:rsid w:val="00F85F99"/>
    <w:rsid w:val="00F85FA6"/>
    <w:rsid w:val="00F901A5"/>
    <w:rsid w:val="00F914FB"/>
    <w:rsid w:val="00FA0822"/>
    <w:rsid w:val="00FB5A18"/>
    <w:rsid w:val="00FB7D38"/>
    <w:rsid w:val="00FD13A0"/>
    <w:rsid w:val="00FD33BD"/>
    <w:rsid w:val="00FD7064"/>
    <w:rsid w:val="00FE07A8"/>
    <w:rsid w:val="00FE0C2A"/>
    <w:rsid w:val="00FE11F0"/>
    <w:rsid w:val="00FE12F3"/>
    <w:rsid w:val="00FE1F64"/>
    <w:rsid w:val="00FE3C7B"/>
    <w:rsid w:val="00FF603D"/>
    <w:rsid w:val="00FF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79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rPr>
      <w:sz w:val="22"/>
      <w:szCs w:val="22"/>
    </w:rPr>
  </w:style>
  <w:style w:type="paragraph" w:styleId="Heading1">
    <w:name w:val="heading 1"/>
    <w:basedOn w:val="Normal"/>
    <w:next w:val="Normal"/>
    <w:link w:val="Heading1Char"/>
    <w:uiPriority w:val="9"/>
    <w:qFormat/>
    <w:rsid w:val="00BA2AD8"/>
    <w:pPr>
      <w:keepNext/>
      <w:keepLines/>
      <w:numPr>
        <w:numId w:val="1"/>
      </w:numPr>
      <w:outlineLvl w:val="0"/>
    </w:pPr>
    <w:rPr>
      <w:rFonts w:eastAsia="MS Gothic" w:cs="Calibr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MS Gothic" w:cs="Calibr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link w:val="Heading1"/>
    <w:uiPriority w:val="9"/>
    <w:rsid w:val="00BA2AD8"/>
    <w:rPr>
      <w:rFonts w:eastAsia="MS Gothic" w:cs="Calibri"/>
      <w:b/>
      <w:bCs/>
      <w:sz w:val="24"/>
      <w:szCs w:val="24"/>
    </w:rPr>
  </w:style>
  <w:style w:type="character" w:customStyle="1" w:styleId="Heading2Char">
    <w:name w:val="Heading 2 Char"/>
    <w:link w:val="Heading2"/>
    <w:uiPriority w:val="9"/>
    <w:rsid w:val="001E3E8D"/>
    <w:rPr>
      <w:rFonts w:eastAsia="MS Gothic" w:cs="Calibri"/>
      <w:b/>
      <w:bCs/>
      <w:sz w:val="22"/>
      <w:szCs w:val="22"/>
    </w:rPr>
  </w:style>
  <w:style w:type="character" w:customStyle="1" w:styleId="Heading3Char">
    <w:name w:val="Heading 3 Char"/>
    <w:link w:val="Heading3"/>
    <w:uiPriority w:val="9"/>
    <w:rsid w:val="000E1B9A"/>
    <w:rPr>
      <w:sz w:val="22"/>
      <w:szCs w:val="22"/>
    </w:rPr>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FollowedHyperlink">
    <w:name w:val="FollowedHyperlink"/>
    <w:uiPriority w:val="99"/>
    <w:semiHidden/>
    <w:unhideWhenUsed/>
    <w:rsid w:val="009B3374"/>
    <w:rPr>
      <w:color w:val="800080"/>
      <w:u w:val="single"/>
    </w:rPr>
  </w:style>
  <w:style w:type="paragraph" w:styleId="Revision">
    <w:name w:val="Revision"/>
    <w:hidden/>
    <w:uiPriority w:val="99"/>
    <w:semiHidden/>
    <w:rsid w:val="00344132"/>
    <w:rPr>
      <w:sz w:val="22"/>
      <w:szCs w:val="22"/>
    </w:rPr>
  </w:style>
  <w:style w:type="numbering" w:customStyle="1" w:styleId="Style5">
    <w:name w:val="Style5"/>
    <w:uiPriority w:val="99"/>
    <w:rsid w:val="00C27FDE"/>
    <w:pPr>
      <w:numPr>
        <w:numId w:val="31"/>
      </w:numPr>
    </w:pPr>
  </w:style>
  <w:style w:type="paragraph" w:styleId="Title">
    <w:name w:val="Title"/>
    <w:basedOn w:val="Normal"/>
    <w:link w:val="TitleChar"/>
    <w:qFormat/>
    <w:rsid w:val="009D2C7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2C7A"/>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rPr>
      <w:sz w:val="22"/>
      <w:szCs w:val="22"/>
    </w:rPr>
  </w:style>
  <w:style w:type="paragraph" w:styleId="Heading1">
    <w:name w:val="heading 1"/>
    <w:basedOn w:val="Normal"/>
    <w:next w:val="Normal"/>
    <w:link w:val="Heading1Char"/>
    <w:uiPriority w:val="9"/>
    <w:qFormat/>
    <w:rsid w:val="00BA2AD8"/>
    <w:pPr>
      <w:keepNext/>
      <w:keepLines/>
      <w:numPr>
        <w:numId w:val="1"/>
      </w:numPr>
      <w:outlineLvl w:val="0"/>
    </w:pPr>
    <w:rPr>
      <w:rFonts w:eastAsia="MS Gothic" w:cs="Calibr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MS Gothic" w:cs="Calibr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uiPriority w:val="99"/>
    <w:unhideWhenUsed/>
    <w:rsid w:val="00D61287"/>
    <w:rPr>
      <w:sz w:val="16"/>
      <w:szCs w:val="16"/>
    </w:rPr>
  </w:style>
  <w:style w:type="paragraph" w:styleId="CommentText">
    <w:name w:val="annotation text"/>
    <w:basedOn w:val="Normal"/>
    <w:link w:val="CommentTextChar"/>
    <w:uiPriority w:val="99"/>
    <w:unhideWhenUsed/>
    <w:rsid w:val="00D61287"/>
    <w:rPr>
      <w:sz w:val="20"/>
      <w:szCs w:val="20"/>
    </w:rPr>
  </w:style>
  <w:style w:type="character" w:customStyle="1" w:styleId="CommentTextChar">
    <w:name w:val="Comment Text Char"/>
    <w:link w:val="CommentText"/>
    <w:uiPriority w:val="99"/>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link w:val="Heading1"/>
    <w:uiPriority w:val="9"/>
    <w:rsid w:val="00BA2AD8"/>
    <w:rPr>
      <w:rFonts w:eastAsia="MS Gothic" w:cs="Calibri"/>
      <w:b/>
      <w:bCs/>
      <w:sz w:val="24"/>
      <w:szCs w:val="24"/>
    </w:rPr>
  </w:style>
  <w:style w:type="character" w:customStyle="1" w:styleId="Heading2Char">
    <w:name w:val="Heading 2 Char"/>
    <w:link w:val="Heading2"/>
    <w:uiPriority w:val="9"/>
    <w:rsid w:val="001E3E8D"/>
    <w:rPr>
      <w:rFonts w:eastAsia="MS Gothic" w:cs="Calibri"/>
      <w:b/>
      <w:bCs/>
      <w:sz w:val="22"/>
      <w:szCs w:val="22"/>
    </w:rPr>
  </w:style>
  <w:style w:type="character" w:customStyle="1" w:styleId="Heading3Char">
    <w:name w:val="Heading 3 Char"/>
    <w:link w:val="Heading3"/>
    <w:uiPriority w:val="9"/>
    <w:rsid w:val="000E1B9A"/>
    <w:rPr>
      <w:sz w:val="22"/>
      <w:szCs w:val="22"/>
    </w:rPr>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FollowedHyperlink">
    <w:name w:val="FollowedHyperlink"/>
    <w:uiPriority w:val="99"/>
    <w:semiHidden/>
    <w:unhideWhenUsed/>
    <w:rsid w:val="009B3374"/>
    <w:rPr>
      <w:color w:val="800080"/>
      <w:u w:val="single"/>
    </w:rPr>
  </w:style>
  <w:style w:type="paragraph" w:styleId="Revision">
    <w:name w:val="Revision"/>
    <w:hidden/>
    <w:uiPriority w:val="99"/>
    <w:semiHidden/>
    <w:rsid w:val="00344132"/>
    <w:rPr>
      <w:sz w:val="22"/>
      <w:szCs w:val="22"/>
    </w:rPr>
  </w:style>
  <w:style w:type="numbering" w:customStyle="1" w:styleId="Style5">
    <w:name w:val="Style5"/>
    <w:uiPriority w:val="99"/>
    <w:rsid w:val="00C27FDE"/>
    <w:pPr>
      <w:numPr>
        <w:numId w:val="31"/>
      </w:numPr>
    </w:pPr>
  </w:style>
  <w:style w:type="paragraph" w:styleId="Title">
    <w:name w:val="Title"/>
    <w:basedOn w:val="Normal"/>
    <w:link w:val="TitleChar"/>
    <w:qFormat/>
    <w:rsid w:val="009D2C7A"/>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2C7A"/>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521">
      <w:bodyDiv w:val="1"/>
      <w:marLeft w:val="0"/>
      <w:marRight w:val="0"/>
      <w:marTop w:val="0"/>
      <w:marBottom w:val="0"/>
      <w:divBdr>
        <w:top w:val="none" w:sz="0" w:space="0" w:color="auto"/>
        <w:left w:val="none" w:sz="0" w:space="0" w:color="auto"/>
        <w:bottom w:val="none" w:sz="0" w:space="0" w:color="auto"/>
        <w:right w:val="none" w:sz="0" w:space="0" w:color="auto"/>
      </w:divBdr>
    </w:div>
    <w:div w:id="80228060">
      <w:bodyDiv w:val="1"/>
      <w:marLeft w:val="0"/>
      <w:marRight w:val="0"/>
      <w:marTop w:val="0"/>
      <w:marBottom w:val="0"/>
      <w:divBdr>
        <w:top w:val="none" w:sz="0" w:space="0" w:color="auto"/>
        <w:left w:val="none" w:sz="0" w:space="0" w:color="auto"/>
        <w:bottom w:val="none" w:sz="0" w:space="0" w:color="auto"/>
        <w:right w:val="none" w:sz="0" w:space="0" w:color="auto"/>
      </w:divBdr>
    </w:div>
    <w:div w:id="121924226">
      <w:bodyDiv w:val="1"/>
      <w:marLeft w:val="0"/>
      <w:marRight w:val="0"/>
      <w:marTop w:val="0"/>
      <w:marBottom w:val="0"/>
      <w:divBdr>
        <w:top w:val="none" w:sz="0" w:space="0" w:color="auto"/>
        <w:left w:val="none" w:sz="0" w:space="0" w:color="auto"/>
        <w:bottom w:val="none" w:sz="0" w:space="0" w:color="auto"/>
        <w:right w:val="none" w:sz="0" w:space="0" w:color="auto"/>
      </w:divBdr>
    </w:div>
    <w:div w:id="523054686">
      <w:bodyDiv w:val="1"/>
      <w:marLeft w:val="0"/>
      <w:marRight w:val="0"/>
      <w:marTop w:val="0"/>
      <w:marBottom w:val="0"/>
      <w:divBdr>
        <w:top w:val="none" w:sz="0" w:space="0" w:color="auto"/>
        <w:left w:val="none" w:sz="0" w:space="0" w:color="auto"/>
        <w:bottom w:val="none" w:sz="0" w:space="0" w:color="auto"/>
        <w:right w:val="none" w:sz="0" w:space="0" w:color="auto"/>
      </w:divBdr>
      <w:divsChild>
        <w:div w:id="1538084043">
          <w:marLeft w:val="0"/>
          <w:marRight w:val="0"/>
          <w:marTop w:val="0"/>
          <w:marBottom w:val="0"/>
          <w:divBdr>
            <w:top w:val="none" w:sz="0" w:space="0" w:color="auto"/>
            <w:left w:val="none" w:sz="0" w:space="0" w:color="auto"/>
            <w:bottom w:val="none" w:sz="0" w:space="0" w:color="auto"/>
            <w:right w:val="none" w:sz="0" w:space="0" w:color="auto"/>
          </w:divBdr>
          <w:divsChild>
            <w:div w:id="300887759">
              <w:marLeft w:val="0"/>
              <w:marRight w:val="0"/>
              <w:marTop w:val="0"/>
              <w:marBottom w:val="0"/>
              <w:divBdr>
                <w:top w:val="none" w:sz="0" w:space="0" w:color="auto"/>
                <w:left w:val="none" w:sz="0" w:space="0" w:color="auto"/>
                <w:bottom w:val="none" w:sz="0" w:space="0" w:color="auto"/>
                <w:right w:val="none" w:sz="0" w:space="0" w:color="auto"/>
              </w:divBdr>
              <w:divsChild>
                <w:div w:id="1379624240">
                  <w:marLeft w:val="75"/>
                  <w:marRight w:val="75"/>
                  <w:marTop w:val="0"/>
                  <w:marBottom w:val="0"/>
                  <w:divBdr>
                    <w:top w:val="none" w:sz="0" w:space="0" w:color="auto"/>
                    <w:left w:val="none" w:sz="0" w:space="0" w:color="auto"/>
                    <w:bottom w:val="none" w:sz="0" w:space="0" w:color="auto"/>
                    <w:right w:val="none" w:sz="0" w:space="0" w:color="auto"/>
                  </w:divBdr>
                  <w:divsChild>
                    <w:div w:id="1226573907">
                      <w:marLeft w:val="0"/>
                      <w:marRight w:val="0"/>
                      <w:marTop w:val="0"/>
                      <w:marBottom w:val="0"/>
                      <w:divBdr>
                        <w:top w:val="none" w:sz="0" w:space="0" w:color="auto"/>
                        <w:left w:val="none" w:sz="0" w:space="0" w:color="auto"/>
                        <w:bottom w:val="none" w:sz="0" w:space="0" w:color="auto"/>
                        <w:right w:val="none" w:sz="0" w:space="0" w:color="auto"/>
                      </w:divBdr>
                      <w:divsChild>
                        <w:div w:id="1757747607">
                          <w:marLeft w:val="0"/>
                          <w:marRight w:val="0"/>
                          <w:marTop w:val="0"/>
                          <w:marBottom w:val="120"/>
                          <w:divBdr>
                            <w:top w:val="single" w:sz="6" w:space="0" w:color="D2E2FF"/>
                            <w:left w:val="single" w:sz="6" w:space="0" w:color="D2E2FF"/>
                            <w:bottom w:val="single" w:sz="6" w:space="0" w:color="D2E2FF"/>
                            <w:right w:val="single" w:sz="6" w:space="0" w:color="D2E2FF"/>
                          </w:divBdr>
                          <w:divsChild>
                            <w:div w:id="355234066">
                              <w:marLeft w:val="0"/>
                              <w:marRight w:val="0"/>
                              <w:marTop w:val="0"/>
                              <w:marBottom w:val="0"/>
                              <w:divBdr>
                                <w:top w:val="none" w:sz="0" w:space="0" w:color="auto"/>
                                <w:left w:val="none" w:sz="0" w:space="0" w:color="auto"/>
                                <w:bottom w:val="none" w:sz="0" w:space="0" w:color="auto"/>
                                <w:right w:val="none" w:sz="0" w:space="0" w:color="auto"/>
                              </w:divBdr>
                              <w:divsChild>
                                <w:div w:id="1919901376">
                                  <w:marLeft w:val="0"/>
                                  <w:marRight w:val="0"/>
                                  <w:marTop w:val="0"/>
                                  <w:marBottom w:val="0"/>
                                  <w:divBdr>
                                    <w:top w:val="none" w:sz="0" w:space="0" w:color="auto"/>
                                    <w:left w:val="none" w:sz="0" w:space="0" w:color="auto"/>
                                    <w:bottom w:val="none" w:sz="0" w:space="0" w:color="auto"/>
                                    <w:right w:val="none" w:sz="0" w:space="0" w:color="auto"/>
                                  </w:divBdr>
                                  <w:divsChild>
                                    <w:div w:id="1874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0451">
      <w:bodyDiv w:val="1"/>
      <w:marLeft w:val="0"/>
      <w:marRight w:val="0"/>
      <w:marTop w:val="0"/>
      <w:marBottom w:val="0"/>
      <w:divBdr>
        <w:top w:val="none" w:sz="0" w:space="0" w:color="auto"/>
        <w:left w:val="none" w:sz="0" w:space="0" w:color="auto"/>
        <w:bottom w:val="none" w:sz="0" w:space="0" w:color="auto"/>
        <w:right w:val="none" w:sz="0" w:space="0" w:color="auto"/>
      </w:divBdr>
    </w:div>
    <w:div w:id="1063212490">
      <w:bodyDiv w:val="1"/>
      <w:marLeft w:val="0"/>
      <w:marRight w:val="0"/>
      <w:marTop w:val="0"/>
      <w:marBottom w:val="0"/>
      <w:divBdr>
        <w:top w:val="none" w:sz="0" w:space="0" w:color="auto"/>
        <w:left w:val="none" w:sz="0" w:space="0" w:color="auto"/>
        <w:bottom w:val="none" w:sz="0" w:space="0" w:color="auto"/>
        <w:right w:val="none" w:sz="0" w:space="0" w:color="auto"/>
      </w:divBdr>
    </w:div>
    <w:div w:id="1268123794">
      <w:bodyDiv w:val="1"/>
      <w:marLeft w:val="0"/>
      <w:marRight w:val="0"/>
      <w:marTop w:val="0"/>
      <w:marBottom w:val="0"/>
      <w:divBdr>
        <w:top w:val="none" w:sz="0" w:space="0" w:color="auto"/>
        <w:left w:val="none" w:sz="0" w:space="0" w:color="auto"/>
        <w:bottom w:val="none" w:sz="0" w:space="0" w:color="auto"/>
        <w:right w:val="none" w:sz="0" w:space="0" w:color="auto"/>
      </w:divBdr>
    </w:div>
    <w:div w:id="1332485735">
      <w:bodyDiv w:val="1"/>
      <w:marLeft w:val="0"/>
      <w:marRight w:val="0"/>
      <w:marTop w:val="0"/>
      <w:marBottom w:val="0"/>
      <w:divBdr>
        <w:top w:val="none" w:sz="0" w:space="0" w:color="auto"/>
        <w:left w:val="none" w:sz="0" w:space="0" w:color="auto"/>
        <w:bottom w:val="none" w:sz="0" w:space="0" w:color="auto"/>
        <w:right w:val="none" w:sz="0" w:space="0" w:color="auto"/>
      </w:divBdr>
    </w:div>
    <w:div w:id="1931572919">
      <w:bodyDiv w:val="1"/>
      <w:marLeft w:val="0"/>
      <w:marRight w:val="0"/>
      <w:marTop w:val="0"/>
      <w:marBottom w:val="0"/>
      <w:divBdr>
        <w:top w:val="none" w:sz="0" w:space="0" w:color="auto"/>
        <w:left w:val="none" w:sz="0" w:space="0" w:color="auto"/>
        <w:bottom w:val="none" w:sz="0" w:space="0" w:color="auto"/>
        <w:right w:val="none" w:sz="0" w:space="0" w:color="auto"/>
      </w:divBdr>
    </w:div>
    <w:div w:id="2093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who.int/injection_safety/toolbox/docs/en/Teachersguide.pdf%20" TargetMode="Externa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hyperlink" Target="http://www.unece.org/trans/danger/publi/unrec/12_e.html" TargetMode="External"/><Relationship Id="rId17" Type="http://schemas.openxmlformats.org/officeDocument/2006/relationships/hyperlink" Target="http://www.basel.int" TargetMode="External"/><Relationship Id="rId18" Type="http://schemas.openxmlformats.org/officeDocument/2006/relationships/image" Target="media/image4.pn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0A9C-FEEF-48AC-87BF-8872CAD4CFB5}">
  <ds:schemaRefs>
    <ds:schemaRef ds:uri="http://schemas.microsoft.com/sharepoint/v3/contenttype/forms"/>
  </ds:schemaRefs>
</ds:datastoreItem>
</file>

<file path=customXml/itemProps2.xml><?xml version="1.0" encoding="utf-8"?>
<ds:datastoreItem xmlns:ds="http://schemas.openxmlformats.org/officeDocument/2006/customXml" ds:itemID="{0E7F6BEA-8D9D-48EA-8467-D254F79BC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6B7B72-52CF-4AB0-A565-33F7893DD512}">
  <ds:schemaRefs>
    <ds:schemaRef ds:uri="http://schemas.microsoft.com/office/2006/metadata/properties"/>
  </ds:schemaRefs>
</ds:datastoreItem>
</file>

<file path=customXml/itemProps4.xml><?xml version="1.0" encoding="utf-8"?>
<ds:datastoreItem xmlns:ds="http://schemas.openxmlformats.org/officeDocument/2006/customXml" ds:itemID="{325AF319-784C-F642-8C2C-69C18B20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4736</Words>
  <Characters>26997</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31670</CharactersWithSpaces>
  <SharedDoc>false</SharedDoc>
  <HLinks>
    <vt:vector size="30" baseType="variant">
      <vt:variant>
        <vt:i4>4915220</vt:i4>
      </vt:variant>
      <vt:variant>
        <vt:i4>15</vt:i4>
      </vt:variant>
      <vt:variant>
        <vt:i4>0</vt:i4>
      </vt:variant>
      <vt:variant>
        <vt:i4>5</vt:i4>
      </vt:variant>
      <vt:variant>
        <vt:lpwstr>http://www.basel.int/</vt:lpwstr>
      </vt:variant>
      <vt:variant>
        <vt:lpwstr/>
      </vt:variant>
      <vt:variant>
        <vt:i4>8061024</vt:i4>
      </vt:variant>
      <vt:variant>
        <vt:i4>12</vt:i4>
      </vt:variant>
      <vt:variant>
        <vt:i4>0</vt:i4>
      </vt:variant>
      <vt:variant>
        <vt:i4>5</vt:i4>
      </vt:variant>
      <vt:variant>
        <vt:lpwstr>http://www.who.int/mediacentre/factsheets/fs231/en/</vt:lpwstr>
      </vt:variant>
      <vt:variant>
        <vt:lpwstr/>
      </vt:variant>
      <vt:variant>
        <vt:i4>6684730</vt:i4>
      </vt:variant>
      <vt:variant>
        <vt:i4>9</vt:i4>
      </vt:variant>
      <vt:variant>
        <vt:i4>0</vt:i4>
      </vt:variant>
      <vt:variant>
        <vt:i4>5</vt:i4>
      </vt:variant>
      <vt:variant>
        <vt:lpwstr>http://www.spiritus-temporis.com/recycling/</vt:lpwstr>
      </vt:variant>
      <vt:variant>
        <vt:lpwstr/>
      </vt:variant>
      <vt:variant>
        <vt:i4>1441870</vt:i4>
      </vt:variant>
      <vt:variant>
        <vt:i4>6</vt:i4>
      </vt:variant>
      <vt:variant>
        <vt:i4>0</vt:i4>
      </vt:variant>
      <vt:variant>
        <vt:i4>5</vt:i4>
      </vt:variant>
      <vt:variant>
        <vt:lpwstr>http://people.theiapolis.com/</vt:lpwstr>
      </vt:variant>
      <vt:variant>
        <vt:lpwstr/>
      </vt:variant>
      <vt:variant>
        <vt:i4>77</vt:i4>
      </vt:variant>
      <vt:variant>
        <vt:i4>3</vt:i4>
      </vt:variant>
      <vt:variant>
        <vt:i4>0</vt:i4>
      </vt:variant>
      <vt:variant>
        <vt:i4>5</vt:i4>
      </vt:variant>
      <vt:variant>
        <vt:lpwstr>http://gefmedwaste.org/downloads/Elements of a Model Facility Policy April 2009 UNDP GEF Project.pdf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Keyes</dc:creator>
  <cp:lastModifiedBy>Alejandra Livschitz</cp:lastModifiedBy>
  <cp:revision>5</cp:revision>
  <cp:lastPrinted>2013-05-29T19:21:00Z</cp:lastPrinted>
  <dcterms:created xsi:type="dcterms:W3CDTF">2013-07-10T18:35:00Z</dcterms:created>
  <dcterms:modified xsi:type="dcterms:W3CDTF">2018-06-26T09:18:00Z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0x0101000A0F71884A85B646B9F30D24B9530A5F</vt:lpwstr>
  </property>
</Properties>
</file>