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F4CD94" w14:textId="77777777" w:rsidR="00744857" w:rsidRPr="00DC3A04" w:rsidRDefault="001F0703" w:rsidP="00136D50">
      <w:pPr>
        <w:pStyle w:val="ListParagraph"/>
        <w:autoSpaceDE w:val="0"/>
        <w:autoSpaceDN w:val="0"/>
        <w:adjustRightInd w:val="0"/>
        <w:ind w:left="0"/>
        <w:jc w:val="left"/>
        <w:rPr>
          <w:rFonts w:cstheme="minorHAnsi"/>
          <w:b/>
        </w:rPr>
      </w:pPr>
      <w:r w:rsidRPr="00DC3A04">
        <w:rPr>
          <w:rFonts w:cstheme="minorHAnsi"/>
          <w:b/>
        </w:rPr>
        <w:t>Health Care Waste Management Worker PPE – Guidance</w:t>
      </w:r>
    </w:p>
    <w:p w14:paraId="357FA5B2" w14:textId="77777777" w:rsidR="001F0703" w:rsidRPr="00DC3A04" w:rsidRDefault="001F0703" w:rsidP="00136D50">
      <w:pPr>
        <w:pStyle w:val="ListParagraph"/>
        <w:autoSpaceDE w:val="0"/>
        <w:autoSpaceDN w:val="0"/>
        <w:adjustRightInd w:val="0"/>
        <w:ind w:left="0"/>
        <w:jc w:val="left"/>
        <w:rPr>
          <w:rFonts w:cstheme="minorHAnsi"/>
          <w:b/>
        </w:rPr>
      </w:pPr>
      <w:r w:rsidRPr="00DC3A04">
        <w:rPr>
          <w:rFonts w:cstheme="minorHAnsi"/>
          <w:b/>
        </w:rPr>
        <w:t>Document Number: 303</w:t>
      </w:r>
    </w:p>
    <w:p w14:paraId="7D046BF6" w14:textId="77777777" w:rsidR="001F0703" w:rsidRDefault="001F0703" w:rsidP="00A22E95">
      <w:pPr>
        <w:pStyle w:val="ListParagraph"/>
        <w:autoSpaceDE w:val="0"/>
        <w:autoSpaceDN w:val="0"/>
        <w:adjustRightInd w:val="0"/>
        <w:ind w:left="360"/>
        <w:jc w:val="left"/>
        <w:rPr>
          <w:rFonts w:cstheme="minorHAnsi"/>
          <w:b/>
          <w:bCs/>
          <w:sz w:val="24"/>
          <w:szCs w:val="24"/>
        </w:rPr>
      </w:pPr>
    </w:p>
    <w:p w14:paraId="2DAEB574" w14:textId="77777777" w:rsidR="00B3175D" w:rsidRDefault="00B3175D" w:rsidP="00B3175D">
      <w:pPr>
        <w:pStyle w:val="ListParagraph"/>
        <w:spacing w:after="120"/>
        <w:ind w:left="0"/>
        <w:jc w:val="left"/>
        <w:rPr>
          <w:rFonts w:cs="Calibri"/>
          <w:i/>
        </w:rPr>
      </w:pPr>
      <w:r>
        <w:rPr>
          <w:rFonts w:cs="Calibri"/>
          <w:i/>
        </w:rPr>
        <w:t>Note:  This guidance document is provided as a template and must be customized to accommodate facility specific procedures and terminology.</w:t>
      </w:r>
    </w:p>
    <w:p w14:paraId="2273EB00" w14:textId="77777777" w:rsidR="00B3175D" w:rsidRPr="00F9258B" w:rsidRDefault="00B3175D" w:rsidP="00A22E95">
      <w:pPr>
        <w:pStyle w:val="ListParagraph"/>
        <w:autoSpaceDE w:val="0"/>
        <w:autoSpaceDN w:val="0"/>
        <w:adjustRightInd w:val="0"/>
        <w:ind w:left="360"/>
        <w:jc w:val="left"/>
        <w:rPr>
          <w:rFonts w:cstheme="minorHAnsi"/>
          <w:b/>
          <w:bCs/>
          <w:sz w:val="24"/>
          <w:szCs w:val="24"/>
        </w:rPr>
      </w:pPr>
    </w:p>
    <w:p w14:paraId="540B19E5" w14:textId="77777777" w:rsidR="00744857" w:rsidRPr="00520ED6" w:rsidRDefault="00744857" w:rsidP="00247BC6">
      <w:pPr>
        <w:pStyle w:val="ListParagraph"/>
        <w:numPr>
          <w:ilvl w:val="0"/>
          <w:numId w:val="11"/>
        </w:numPr>
        <w:autoSpaceDE w:val="0"/>
        <w:autoSpaceDN w:val="0"/>
        <w:adjustRightInd w:val="0"/>
        <w:spacing w:after="120"/>
        <w:contextualSpacing w:val="0"/>
        <w:jc w:val="left"/>
        <w:rPr>
          <w:rFonts w:cstheme="minorHAnsi"/>
          <w:b/>
          <w:bCs/>
        </w:rPr>
      </w:pPr>
      <w:r w:rsidRPr="00520ED6">
        <w:rPr>
          <w:rFonts w:cstheme="minorHAnsi"/>
          <w:b/>
          <w:bCs/>
        </w:rPr>
        <w:t>Purpose</w:t>
      </w:r>
    </w:p>
    <w:p w14:paraId="48ED3730" w14:textId="77777777" w:rsidR="00744857" w:rsidRPr="00520ED6" w:rsidRDefault="00744857" w:rsidP="00136D50">
      <w:pPr>
        <w:pStyle w:val="ListParagraph"/>
        <w:autoSpaceDE w:val="0"/>
        <w:autoSpaceDN w:val="0"/>
        <w:adjustRightInd w:val="0"/>
        <w:spacing w:after="120"/>
        <w:ind w:left="360"/>
        <w:contextualSpacing w:val="0"/>
        <w:jc w:val="left"/>
        <w:rPr>
          <w:rFonts w:cstheme="minorHAnsi"/>
        </w:rPr>
      </w:pPr>
      <w:r w:rsidRPr="00520ED6">
        <w:rPr>
          <w:rFonts w:cstheme="minorHAnsi"/>
        </w:rPr>
        <w:t>This document is intended to provide laboratories and health care facilities with information about personal protective equipment (PPE) for health care waste management (HCWM) workers who handle infectious waste and other health care waste</w:t>
      </w:r>
      <w:r w:rsidR="000908B5">
        <w:rPr>
          <w:rFonts w:cstheme="minorHAnsi"/>
        </w:rPr>
        <w:t xml:space="preserve">. </w:t>
      </w:r>
      <w:r w:rsidRPr="00520ED6">
        <w:rPr>
          <w:rFonts w:cstheme="minorHAnsi"/>
        </w:rPr>
        <w:t xml:space="preserve"> This document also provides guidance to health facility management in choosing appropriate PPE for their HCMW workers and establishing proper procedures for PPE use.</w:t>
      </w:r>
    </w:p>
    <w:p w14:paraId="4F6B13D7" w14:textId="77777777" w:rsidR="00744857" w:rsidRPr="00520ED6" w:rsidRDefault="00744857" w:rsidP="00136D50">
      <w:pPr>
        <w:pStyle w:val="ListParagraph"/>
        <w:autoSpaceDE w:val="0"/>
        <w:autoSpaceDN w:val="0"/>
        <w:adjustRightInd w:val="0"/>
        <w:spacing w:after="120"/>
        <w:ind w:left="360"/>
        <w:contextualSpacing w:val="0"/>
        <w:jc w:val="left"/>
        <w:rPr>
          <w:rFonts w:cstheme="minorHAnsi"/>
        </w:rPr>
      </w:pPr>
    </w:p>
    <w:p w14:paraId="59E4EC0E" w14:textId="77777777" w:rsidR="00744857" w:rsidRPr="00520ED6" w:rsidRDefault="00744857" w:rsidP="00247BC6">
      <w:pPr>
        <w:pStyle w:val="ListParagraph"/>
        <w:numPr>
          <w:ilvl w:val="0"/>
          <w:numId w:val="11"/>
        </w:numPr>
        <w:autoSpaceDE w:val="0"/>
        <w:autoSpaceDN w:val="0"/>
        <w:adjustRightInd w:val="0"/>
        <w:spacing w:after="120"/>
        <w:contextualSpacing w:val="0"/>
        <w:jc w:val="left"/>
        <w:rPr>
          <w:rFonts w:cstheme="minorHAnsi"/>
        </w:rPr>
      </w:pPr>
      <w:r w:rsidRPr="00520ED6">
        <w:rPr>
          <w:rFonts w:cstheme="minorHAnsi"/>
          <w:b/>
          <w:bCs/>
        </w:rPr>
        <w:t>Scope</w:t>
      </w:r>
    </w:p>
    <w:p w14:paraId="3E40C3D5" w14:textId="77777777" w:rsidR="00744857" w:rsidRPr="00520ED6" w:rsidRDefault="00744857" w:rsidP="00136D50">
      <w:pPr>
        <w:pStyle w:val="ListParagraph"/>
        <w:autoSpaceDE w:val="0"/>
        <w:autoSpaceDN w:val="0"/>
        <w:adjustRightInd w:val="0"/>
        <w:spacing w:after="120"/>
        <w:ind w:left="360"/>
        <w:contextualSpacing w:val="0"/>
        <w:jc w:val="left"/>
        <w:rPr>
          <w:rFonts w:cstheme="minorHAnsi"/>
        </w:rPr>
      </w:pPr>
      <w:r w:rsidRPr="00520ED6">
        <w:rPr>
          <w:rFonts w:cstheme="minorHAnsi"/>
        </w:rPr>
        <w:t xml:space="preserve">Workers who collect and dispose </w:t>
      </w:r>
      <w:r w:rsidR="001F0703">
        <w:rPr>
          <w:rFonts w:cstheme="minorHAnsi"/>
        </w:rPr>
        <w:t xml:space="preserve">of </w:t>
      </w:r>
      <w:r w:rsidR="00434A6A">
        <w:rPr>
          <w:rFonts w:cstheme="minorHAnsi"/>
        </w:rPr>
        <w:t>h</w:t>
      </w:r>
      <w:r w:rsidR="001F0703" w:rsidRPr="00520ED6">
        <w:rPr>
          <w:rFonts w:cstheme="minorHAnsi"/>
        </w:rPr>
        <w:t xml:space="preserve">ealth </w:t>
      </w:r>
      <w:r w:rsidRPr="00520ED6">
        <w:rPr>
          <w:rFonts w:cstheme="minorHAnsi"/>
        </w:rPr>
        <w:t>care wastes are at risk for cuts and sticks from sharps, exposure to infectious agents such as blood and other bodily fluids, and splashes from chemicals</w:t>
      </w:r>
      <w:r w:rsidR="000908B5">
        <w:rPr>
          <w:rFonts w:cstheme="minorHAnsi"/>
        </w:rPr>
        <w:t xml:space="preserve">. </w:t>
      </w:r>
      <w:r w:rsidRPr="00520ED6">
        <w:rPr>
          <w:rFonts w:cstheme="minorHAnsi"/>
        </w:rPr>
        <w:t xml:space="preserve">Using PPE reduces these risks and the risk of acquiring or transmitting an infection. </w:t>
      </w:r>
    </w:p>
    <w:p w14:paraId="55A587B0" w14:textId="77777777" w:rsidR="00744857" w:rsidRPr="00520ED6" w:rsidRDefault="00744857" w:rsidP="00136D50">
      <w:pPr>
        <w:pStyle w:val="ListParagraph"/>
        <w:autoSpaceDE w:val="0"/>
        <w:autoSpaceDN w:val="0"/>
        <w:adjustRightInd w:val="0"/>
        <w:spacing w:after="120"/>
        <w:ind w:left="360" w:firstLine="105"/>
        <w:contextualSpacing w:val="0"/>
        <w:jc w:val="left"/>
        <w:rPr>
          <w:rFonts w:cstheme="minorHAnsi"/>
        </w:rPr>
      </w:pPr>
    </w:p>
    <w:p w14:paraId="4A534573" w14:textId="77777777" w:rsidR="00744857" w:rsidRPr="00520ED6" w:rsidRDefault="00744857" w:rsidP="00247BC6">
      <w:pPr>
        <w:pStyle w:val="ListParagraph"/>
        <w:numPr>
          <w:ilvl w:val="0"/>
          <w:numId w:val="11"/>
        </w:numPr>
        <w:autoSpaceDE w:val="0"/>
        <w:autoSpaceDN w:val="0"/>
        <w:adjustRightInd w:val="0"/>
        <w:spacing w:after="120"/>
        <w:contextualSpacing w:val="0"/>
        <w:jc w:val="left"/>
        <w:rPr>
          <w:rFonts w:cstheme="minorHAnsi"/>
          <w:b/>
        </w:rPr>
      </w:pPr>
      <w:r w:rsidRPr="00520ED6">
        <w:rPr>
          <w:rFonts w:cstheme="minorHAnsi"/>
          <w:b/>
        </w:rPr>
        <w:t>Definitions</w:t>
      </w:r>
    </w:p>
    <w:p w14:paraId="779C36CC" w14:textId="77777777" w:rsidR="00744857" w:rsidRPr="00520ED6" w:rsidRDefault="00C25053" w:rsidP="00136D50">
      <w:pPr>
        <w:pStyle w:val="ListParagraph"/>
        <w:autoSpaceDE w:val="0"/>
        <w:autoSpaceDN w:val="0"/>
        <w:adjustRightInd w:val="0"/>
        <w:spacing w:after="120"/>
        <w:ind w:left="360"/>
        <w:contextualSpacing w:val="0"/>
        <w:jc w:val="left"/>
        <w:rPr>
          <w:rFonts w:cstheme="minorHAnsi"/>
        </w:rPr>
      </w:pPr>
      <w:r w:rsidRPr="00434A6A">
        <w:rPr>
          <w:rFonts w:cstheme="minorHAnsi"/>
          <w:b/>
        </w:rPr>
        <w:t>Waste generator</w:t>
      </w:r>
      <w:r w:rsidRPr="00520ED6">
        <w:rPr>
          <w:rFonts w:cstheme="minorHAnsi"/>
        </w:rPr>
        <w:t xml:space="preserve"> </w:t>
      </w:r>
      <w:r w:rsidR="001F0703">
        <w:rPr>
          <w:rFonts w:cstheme="minorHAnsi"/>
        </w:rPr>
        <w:t>—</w:t>
      </w:r>
      <w:r w:rsidRPr="00520ED6">
        <w:rPr>
          <w:rFonts w:cstheme="minorHAnsi"/>
        </w:rPr>
        <w:t xml:space="preserve"> any individual </w:t>
      </w:r>
      <w:r w:rsidR="001F0703">
        <w:rPr>
          <w:rFonts w:cstheme="minorHAnsi"/>
        </w:rPr>
        <w:t>who</w:t>
      </w:r>
      <w:r w:rsidR="001F0703" w:rsidRPr="00520ED6">
        <w:rPr>
          <w:rFonts w:cstheme="minorHAnsi"/>
        </w:rPr>
        <w:t xml:space="preserve"> </w:t>
      </w:r>
      <w:r w:rsidRPr="00520ED6">
        <w:rPr>
          <w:rFonts w:cstheme="minorHAnsi"/>
        </w:rPr>
        <w:t>generates, produces, or is in part or whole, responsible for an activity that results in waste material.</w:t>
      </w:r>
    </w:p>
    <w:p w14:paraId="3EEF3123" w14:textId="77777777" w:rsidR="00C25053" w:rsidRPr="00520ED6" w:rsidRDefault="00C25053" w:rsidP="00136D50">
      <w:pPr>
        <w:pStyle w:val="ListParagraph"/>
        <w:autoSpaceDE w:val="0"/>
        <w:autoSpaceDN w:val="0"/>
        <w:adjustRightInd w:val="0"/>
        <w:spacing w:after="120"/>
        <w:ind w:left="360"/>
        <w:contextualSpacing w:val="0"/>
        <w:jc w:val="left"/>
        <w:rPr>
          <w:rFonts w:cstheme="minorHAnsi"/>
        </w:rPr>
      </w:pPr>
      <w:r w:rsidRPr="00434A6A">
        <w:rPr>
          <w:rFonts w:cstheme="minorHAnsi"/>
          <w:b/>
        </w:rPr>
        <w:t>Waste handler</w:t>
      </w:r>
      <w:r w:rsidRPr="00520ED6">
        <w:rPr>
          <w:rFonts w:cstheme="minorHAnsi"/>
        </w:rPr>
        <w:t xml:space="preserve"> </w:t>
      </w:r>
      <w:r w:rsidR="001F0703">
        <w:rPr>
          <w:rFonts w:cstheme="minorHAnsi"/>
        </w:rPr>
        <w:t>—</w:t>
      </w:r>
      <w:r w:rsidR="001F0703" w:rsidRPr="00520ED6">
        <w:rPr>
          <w:rFonts w:cstheme="minorHAnsi"/>
        </w:rPr>
        <w:t xml:space="preserve"> </w:t>
      </w:r>
      <w:r w:rsidRPr="00520ED6">
        <w:rPr>
          <w:rFonts w:cstheme="minorHAnsi"/>
        </w:rPr>
        <w:t>personnel tasked with collecting, handling, transporting, storing, and disposing of healthcare waste in a health</w:t>
      </w:r>
      <w:r w:rsidR="001F0703">
        <w:rPr>
          <w:rFonts w:cstheme="minorHAnsi"/>
        </w:rPr>
        <w:t xml:space="preserve"> </w:t>
      </w:r>
      <w:r w:rsidRPr="00520ED6">
        <w:rPr>
          <w:rFonts w:cstheme="minorHAnsi"/>
        </w:rPr>
        <w:t>care facility</w:t>
      </w:r>
      <w:r w:rsidR="000908B5">
        <w:rPr>
          <w:rFonts w:cstheme="minorHAnsi"/>
        </w:rPr>
        <w:t xml:space="preserve">. </w:t>
      </w:r>
      <w:r w:rsidRPr="00520ED6">
        <w:rPr>
          <w:rFonts w:cstheme="minorHAnsi"/>
        </w:rPr>
        <w:t>These individuals may pick up untreated health</w:t>
      </w:r>
      <w:r w:rsidR="001F0703">
        <w:rPr>
          <w:rFonts w:cstheme="minorHAnsi"/>
        </w:rPr>
        <w:t xml:space="preserve"> </w:t>
      </w:r>
      <w:r w:rsidRPr="00520ED6">
        <w:rPr>
          <w:rFonts w:cstheme="minorHAnsi"/>
        </w:rPr>
        <w:t>care waste from health</w:t>
      </w:r>
      <w:r w:rsidR="001F0703">
        <w:rPr>
          <w:rFonts w:cstheme="minorHAnsi"/>
        </w:rPr>
        <w:t xml:space="preserve"> </w:t>
      </w:r>
      <w:r w:rsidRPr="00520ED6">
        <w:rPr>
          <w:rFonts w:cstheme="minorHAnsi"/>
        </w:rPr>
        <w:t xml:space="preserve">care facilities and transport them to off‐site temporary storage areas and/or off‐site central treatment facilities. </w:t>
      </w:r>
    </w:p>
    <w:p w14:paraId="793CDD75" w14:textId="77777777" w:rsidR="00C25053" w:rsidRPr="00520ED6" w:rsidRDefault="00C25053" w:rsidP="00136D50">
      <w:pPr>
        <w:pStyle w:val="ListParagraph"/>
        <w:autoSpaceDE w:val="0"/>
        <w:autoSpaceDN w:val="0"/>
        <w:adjustRightInd w:val="0"/>
        <w:spacing w:after="120"/>
        <w:ind w:left="360"/>
        <w:contextualSpacing w:val="0"/>
        <w:jc w:val="left"/>
        <w:rPr>
          <w:rFonts w:cstheme="minorHAnsi"/>
        </w:rPr>
      </w:pPr>
      <w:r w:rsidRPr="00434A6A">
        <w:rPr>
          <w:rFonts w:cstheme="minorHAnsi"/>
          <w:b/>
        </w:rPr>
        <w:t>Waste treatment operator</w:t>
      </w:r>
      <w:r w:rsidRPr="00520ED6">
        <w:rPr>
          <w:rFonts w:cstheme="minorHAnsi"/>
        </w:rPr>
        <w:t xml:space="preserve"> </w:t>
      </w:r>
      <w:r w:rsidR="001F0703">
        <w:rPr>
          <w:rFonts w:cstheme="minorHAnsi"/>
        </w:rPr>
        <w:t>—</w:t>
      </w:r>
      <w:r w:rsidR="001F0703" w:rsidRPr="00520ED6">
        <w:rPr>
          <w:rFonts w:cstheme="minorHAnsi"/>
        </w:rPr>
        <w:t xml:space="preserve"> </w:t>
      </w:r>
      <w:r w:rsidR="001F0703">
        <w:rPr>
          <w:rFonts w:cstheme="minorHAnsi"/>
        </w:rPr>
        <w:t>c</w:t>
      </w:r>
      <w:r w:rsidRPr="00520ED6">
        <w:rPr>
          <w:rFonts w:cstheme="minorHAnsi"/>
        </w:rPr>
        <w:t>hief hospital engineer (or waste treatment supervisor) and the health</w:t>
      </w:r>
      <w:r w:rsidR="001F0703">
        <w:rPr>
          <w:rFonts w:cstheme="minorHAnsi"/>
        </w:rPr>
        <w:t xml:space="preserve"> </w:t>
      </w:r>
      <w:r w:rsidRPr="00520ED6">
        <w:rPr>
          <w:rFonts w:cstheme="minorHAnsi"/>
        </w:rPr>
        <w:t>care waste worker or operator tasked with treating health</w:t>
      </w:r>
      <w:r w:rsidR="001F0703">
        <w:rPr>
          <w:rFonts w:cstheme="minorHAnsi"/>
        </w:rPr>
        <w:t xml:space="preserve"> </w:t>
      </w:r>
      <w:r w:rsidRPr="00520ED6">
        <w:rPr>
          <w:rFonts w:cstheme="minorHAnsi"/>
        </w:rPr>
        <w:t>care waste in a health</w:t>
      </w:r>
      <w:r w:rsidR="001F0703">
        <w:rPr>
          <w:rFonts w:cstheme="minorHAnsi"/>
        </w:rPr>
        <w:t xml:space="preserve"> </w:t>
      </w:r>
      <w:r w:rsidRPr="00520ED6">
        <w:rPr>
          <w:rFonts w:cstheme="minorHAnsi"/>
        </w:rPr>
        <w:t>care facility.</w:t>
      </w:r>
    </w:p>
    <w:p w14:paraId="2F08D83A" w14:textId="77777777" w:rsidR="00C25053" w:rsidRPr="00093CCC" w:rsidRDefault="00C25053" w:rsidP="00136D50">
      <w:pPr>
        <w:pStyle w:val="ListParagraph"/>
        <w:autoSpaceDE w:val="0"/>
        <w:autoSpaceDN w:val="0"/>
        <w:adjustRightInd w:val="0"/>
        <w:spacing w:after="120"/>
        <w:ind w:left="360"/>
        <w:contextualSpacing w:val="0"/>
        <w:jc w:val="left"/>
        <w:rPr>
          <w:rFonts w:cstheme="minorHAnsi"/>
          <w:sz w:val="24"/>
          <w:szCs w:val="24"/>
        </w:rPr>
      </w:pPr>
    </w:p>
    <w:p w14:paraId="015BF354" w14:textId="77777777" w:rsidR="00744857" w:rsidRPr="00434A6A" w:rsidRDefault="00744857" w:rsidP="00247BC6">
      <w:pPr>
        <w:pStyle w:val="ListParagraph"/>
        <w:numPr>
          <w:ilvl w:val="0"/>
          <w:numId w:val="11"/>
        </w:numPr>
        <w:autoSpaceDE w:val="0"/>
        <w:autoSpaceDN w:val="0"/>
        <w:adjustRightInd w:val="0"/>
        <w:spacing w:after="120"/>
        <w:contextualSpacing w:val="0"/>
        <w:jc w:val="left"/>
        <w:rPr>
          <w:rFonts w:cstheme="minorHAnsi"/>
        </w:rPr>
      </w:pPr>
      <w:r w:rsidRPr="00434A6A">
        <w:rPr>
          <w:rFonts w:cstheme="minorHAnsi"/>
          <w:b/>
          <w:bCs/>
        </w:rPr>
        <w:t>Responsibilities</w:t>
      </w:r>
    </w:p>
    <w:p w14:paraId="3F929137" w14:textId="77777777" w:rsidR="00744857" w:rsidRPr="00520ED6" w:rsidRDefault="00744857" w:rsidP="00247BC6">
      <w:pPr>
        <w:pStyle w:val="ListParagraph"/>
        <w:numPr>
          <w:ilvl w:val="1"/>
          <w:numId w:val="11"/>
        </w:numPr>
        <w:autoSpaceDE w:val="0"/>
        <w:autoSpaceDN w:val="0"/>
        <w:adjustRightInd w:val="0"/>
        <w:spacing w:after="120"/>
        <w:contextualSpacing w:val="0"/>
        <w:jc w:val="left"/>
        <w:rPr>
          <w:rFonts w:cstheme="minorHAnsi"/>
        </w:rPr>
      </w:pPr>
      <w:r w:rsidRPr="00520ED6">
        <w:rPr>
          <w:rFonts w:cstheme="minorHAnsi"/>
        </w:rPr>
        <w:t>It is the responsibility of every occupier of an institution handling health care waste to take all necessary steps to handle such waste in a way that minimizes the adverse effects on human health and the environment.</w:t>
      </w:r>
    </w:p>
    <w:p w14:paraId="74D9D18E" w14:textId="77777777" w:rsidR="00744857" w:rsidRPr="00520ED6" w:rsidRDefault="00744857" w:rsidP="00247BC6">
      <w:pPr>
        <w:pStyle w:val="ListParagraph"/>
        <w:numPr>
          <w:ilvl w:val="1"/>
          <w:numId w:val="11"/>
        </w:numPr>
        <w:autoSpaceDE w:val="0"/>
        <w:autoSpaceDN w:val="0"/>
        <w:adjustRightInd w:val="0"/>
        <w:spacing w:after="120"/>
        <w:contextualSpacing w:val="0"/>
        <w:jc w:val="left"/>
        <w:rPr>
          <w:rFonts w:cstheme="minorHAnsi"/>
        </w:rPr>
      </w:pPr>
      <w:r w:rsidRPr="00520ED6">
        <w:rPr>
          <w:rFonts w:cstheme="minorHAnsi"/>
        </w:rPr>
        <w:t>It is the responsibility of the facility and laboratory directors/managers to ensure that:</w:t>
      </w:r>
    </w:p>
    <w:p w14:paraId="63493370" w14:textId="77777777" w:rsidR="00744857" w:rsidRPr="00520ED6" w:rsidRDefault="001F0703" w:rsidP="00247BC6">
      <w:pPr>
        <w:pStyle w:val="ListParagraph"/>
        <w:numPr>
          <w:ilvl w:val="2"/>
          <w:numId w:val="11"/>
        </w:numPr>
        <w:autoSpaceDE w:val="0"/>
        <w:autoSpaceDN w:val="0"/>
        <w:adjustRightInd w:val="0"/>
        <w:spacing w:after="120"/>
        <w:ind w:left="1440" w:hanging="630"/>
        <w:contextualSpacing w:val="0"/>
        <w:jc w:val="left"/>
        <w:rPr>
          <w:rFonts w:cstheme="minorHAnsi"/>
        </w:rPr>
      </w:pPr>
      <w:r w:rsidRPr="00520ED6">
        <w:rPr>
          <w:rFonts w:cstheme="minorHAnsi"/>
        </w:rPr>
        <w:t xml:space="preserve">Appropriate </w:t>
      </w:r>
      <w:r w:rsidR="00744857" w:rsidRPr="00520ED6">
        <w:rPr>
          <w:rFonts w:cstheme="minorHAnsi"/>
        </w:rPr>
        <w:t>PPE are available for all staff</w:t>
      </w:r>
      <w:r>
        <w:rPr>
          <w:rFonts w:cstheme="minorHAnsi"/>
        </w:rPr>
        <w:t>.</w:t>
      </w:r>
      <w:r w:rsidR="00744857" w:rsidRPr="00520ED6">
        <w:rPr>
          <w:rFonts w:cstheme="minorHAnsi"/>
        </w:rPr>
        <w:t xml:space="preserve"> </w:t>
      </w:r>
    </w:p>
    <w:p w14:paraId="0A473D76" w14:textId="77777777" w:rsidR="00744857" w:rsidRPr="00520ED6" w:rsidRDefault="001F0703" w:rsidP="00247BC6">
      <w:pPr>
        <w:pStyle w:val="ListParagraph"/>
        <w:numPr>
          <w:ilvl w:val="2"/>
          <w:numId w:val="11"/>
        </w:numPr>
        <w:autoSpaceDE w:val="0"/>
        <w:autoSpaceDN w:val="0"/>
        <w:adjustRightInd w:val="0"/>
        <w:spacing w:after="120"/>
        <w:ind w:left="1440" w:hanging="630"/>
        <w:contextualSpacing w:val="0"/>
        <w:jc w:val="left"/>
        <w:rPr>
          <w:rFonts w:cstheme="minorHAnsi"/>
        </w:rPr>
      </w:pPr>
      <w:r w:rsidRPr="00520ED6">
        <w:rPr>
          <w:rFonts w:cstheme="minorHAnsi"/>
        </w:rPr>
        <w:lastRenderedPageBreak/>
        <w:t xml:space="preserve">Adequate </w:t>
      </w:r>
      <w:r w:rsidR="00744857" w:rsidRPr="00520ED6">
        <w:rPr>
          <w:rFonts w:cstheme="minorHAnsi"/>
        </w:rPr>
        <w:t>waste management practices are in place and enforced</w:t>
      </w:r>
      <w:r>
        <w:rPr>
          <w:rFonts w:cstheme="minorHAnsi"/>
        </w:rPr>
        <w:t>,</w:t>
      </w:r>
      <w:r w:rsidR="00744857" w:rsidRPr="00520ED6">
        <w:rPr>
          <w:rFonts w:cstheme="minorHAnsi"/>
        </w:rPr>
        <w:t xml:space="preserve"> including an occupational health program that ensures staff are appropriately immunized and  establishes procedures for postexposure prophylaxis and medical surveillance</w:t>
      </w:r>
      <w:r>
        <w:rPr>
          <w:rFonts w:cstheme="minorHAnsi"/>
        </w:rPr>
        <w:t>.</w:t>
      </w:r>
    </w:p>
    <w:p w14:paraId="6A0D8F50" w14:textId="77777777" w:rsidR="00744857" w:rsidRPr="00520ED6" w:rsidRDefault="001F0703" w:rsidP="00247BC6">
      <w:pPr>
        <w:pStyle w:val="ListParagraph"/>
        <w:numPr>
          <w:ilvl w:val="2"/>
          <w:numId w:val="11"/>
        </w:numPr>
        <w:autoSpaceDE w:val="0"/>
        <w:autoSpaceDN w:val="0"/>
        <w:adjustRightInd w:val="0"/>
        <w:spacing w:after="120"/>
        <w:ind w:left="1440" w:hanging="630"/>
        <w:contextualSpacing w:val="0"/>
        <w:jc w:val="left"/>
        <w:rPr>
          <w:rFonts w:cstheme="minorHAnsi"/>
        </w:rPr>
      </w:pPr>
      <w:r w:rsidRPr="00520ED6">
        <w:rPr>
          <w:rFonts w:cstheme="minorHAnsi"/>
        </w:rPr>
        <w:t xml:space="preserve">All </w:t>
      </w:r>
      <w:r w:rsidR="00744857" w:rsidRPr="00520ED6">
        <w:rPr>
          <w:rFonts w:cstheme="minorHAnsi"/>
        </w:rPr>
        <w:t xml:space="preserve">staff are trained in proper waste management practices including use and maintenance of </w:t>
      </w:r>
      <w:r>
        <w:rPr>
          <w:rFonts w:cstheme="minorHAnsi"/>
        </w:rPr>
        <w:t>PPE.</w:t>
      </w:r>
    </w:p>
    <w:p w14:paraId="253FD9CA" w14:textId="77777777" w:rsidR="00744857" w:rsidRPr="00520ED6" w:rsidRDefault="001F0703" w:rsidP="00247BC6">
      <w:pPr>
        <w:pStyle w:val="ListParagraph"/>
        <w:numPr>
          <w:ilvl w:val="2"/>
          <w:numId w:val="11"/>
        </w:numPr>
        <w:autoSpaceDE w:val="0"/>
        <w:autoSpaceDN w:val="0"/>
        <w:adjustRightInd w:val="0"/>
        <w:spacing w:after="120"/>
        <w:ind w:left="1440" w:hanging="630"/>
        <w:contextualSpacing w:val="0"/>
        <w:jc w:val="left"/>
        <w:rPr>
          <w:rFonts w:cstheme="minorHAnsi"/>
        </w:rPr>
      </w:pPr>
      <w:r w:rsidRPr="00520ED6">
        <w:rPr>
          <w:rFonts w:cstheme="minorHAnsi"/>
        </w:rPr>
        <w:t xml:space="preserve">Staff </w:t>
      </w:r>
      <w:r w:rsidR="00744857" w:rsidRPr="00520ED6">
        <w:rPr>
          <w:rFonts w:cstheme="minorHAnsi"/>
        </w:rPr>
        <w:t>adhere to the procedures and policies outlined in training programs, standard operating procedures (</w:t>
      </w:r>
      <w:r>
        <w:rPr>
          <w:rFonts w:cstheme="minorHAnsi"/>
        </w:rPr>
        <w:t>SOPs</w:t>
      </w:r>
      <w:r w:rsidR="00744857" w:rsidRPr="00520ED6">
        <w:rPr>
          <w:rFonts w:cstheme="minorHAnsi"/>
        </w:rPr>
        <w:t>) and other guidance materials.</w:t>
      </w:r>
    </w:p>
    <w:p w14:paraId="1D92D92D" w14:textId="77777777" w:rsidR="00744857" w:rsidRPr="00520ED6" w:rsidRDefault="00744857" w:rsidP="00247BC6">
      <w:pPr>
        <w:pStyle w:val="ListParagraph"/>
        <w:numPr>
          <w:ilvl w:val="1"/>
          <w:numId w:val="11"/>
        </w:numPr>
        <w:autoSpaceDE w:val="0"/>
        <w:autoSpaceDN w:val="0"/>
        <w:adjustRightInd w:val="0"/>
        <w:spacing w:after="120"/>
        <w:contextualSpacing w:val="0"/>
        <w:jc w:val="left"/>
        <w:rPr>
          <w:rFonts w:cstheme="minorHAnsi"/>
        </w:rPr>
      </w:pPr>
      <w:r w:rsidRPr="00520ED6">
        <w:rPr>
          <w:rFonts w:cstheme="minorHAnsi"/>
        </w:rPr>
        <w:t>It is the responsibility of all staff that work with health care waste to:</w:t>
      </w:r>
    </w:p>
    <w:p w14:paraId="25A24F11" w14:textId="77777777" w:rsidR="00744857" w:rsidRPr="00520ED6" w:rsidRDefault="001F0703" w:rsidP="00247BC6">
      <w:pPr>
        <w:pStyle w:val="ListParagraph"/>
        <w:numPr>
          <w:ilvl w:val="2"/>
          <w:numId w:val="11"/>
        </w:numPr>
        <w:autoSpaceDE w:val="0"/>
        <w:autoSpaceDN w:val="0"/>
        <w:adjustRightInd w:val="0"/>
        <w:spacing w:after="120"/>
        <w:ind w:left="1440" w:hanging="630"/>
        <w:contextualSpacing w:val="0"/>
        <w:jc w:val="left"/>
        <w:rPr>
          <w:rFonts w:cstheme="minorHAnsi"/>
        </w:rPr>
      </w:pPr>
      <w:r w:rsidRPr="00520ED6">
        <w:rPr>
          <w:rFonts w:cstheme="minorHAnsi"/>
        </w:rPr>
        <w:t>Strictly follow all waste management procedures inc</w:t>
      </w:r>
      <w:r w:rsidR="00744857" w:rsidRPr="00520ED6">
        <w:rPr>
          <w:rFonts w:cstheme="minorHAnsi"/>
        </w:rPr>
        <w:t>luding procedures for collection, segregation and bagging of infectious waste</w:t>
      </w:r>
      <w:r>
        <w:rPr>
          <w:rFonts w:cstheme="minorHAnsi"/>
        </w:rPr>
        <w:t>.</w:t>
      </w:r>
      <w:r w:rsidR="00744857" w:rsidRPr="00520ED6">
        <w:rPr>
          <w:rFonts w:cstheme="minorHAnsi"/>
        </w:rPr>
        <w:t xml:space="preserve">  </w:t>
      </w:r>
    </w:p>
    <w:p w14:paraId="5EC01019" w14:textId="77777777" w:rsidR="00744857" w:rsidRPr="00520ED6" w:rsidRDefault="001F0703" w:rsidP="00247BC6">
      <w:pPr>
        <w:pStyle w:val="ListParagraph"/>
        <w:numPr>
          <w:ilvl w:val="2"/>
          <w:numId w:val="11"/>
        </w:numPr>
        <w:autoSpaceDE w:val="0"/>
        <w:autoSpaceDN w:val="0"/>
        <w:adjustRightInd w:val="0"/>
        <w:spacing w:after="120"/>
        <w:ind w:left="1440" w:hanging="630"/>
        <w:contextualSpacing w:val="0"/>
        <w:jc w:val="left"/>
        <w:rPr>
          <w:rFonts w:cstheme="minorHAnsi"/>
        </w:rPr>
      </w:pPr>
      <w:r w:rsidRPr="00520ED6">
        <w:rPr>
          <w:rFonts w:cstheme="minorHAnsi"/>
        </w:rPr>
        <w:t>Promptly report any breaches in procedures to their supervisor</w:t>
      </w:r>
    </w:p>
    <w:p w14:paraId="09366F85" w14:textId="77777777" w:rsidR="00744857" w:rsidRPr="00520ED6" w:rsidRDefault="001F0703" w:rsidP="00247BC6">
      <w:pPr>
        <w:pStyle w:val="ListParagraph"/>
        <w:numPr>
          <w:ilvl w:val="2"/>
          <w:numId w:val="11"/>
        </w:numPr>
        <w:autoSpaceDE w:val="0"/>
        <w:autoSpaceDN w:val="0"/>
        <w:adjustRightInd w:val="0"/>
        <w:spacing w:after="120"/>
        <w:ind w:left="1440" w:hanging="630"/>
        <w:contextualSpacing w:val="0"/>
        <w:jc w:val="left"/>
        <w:rPr>
          <w:rFonts w:cstheme="minorHAnsi"/>
        </w:rPr>
      </w:pPr>
      <w:r w:rsidRPr="00520ED6">
        <w:rPr>
          <w:rFonts w:cstheme="minorHAnsi"/>
        </w:rPr>
        <w:t xml:space="preserve">Use appropriate </w:t>
      </w:r>
      <w:r>
        <w:rPr>
          <w:rFonts w:cstheme="minorHAnsi"/>
        </w:rPr>
        <w:t>PPE</w:t>
      </w:r>
      <w:r w:rsidRPr="00520ED6">
        <w:rPr>
          <w:rFonts w:cstheme="minorHAnsi"/>
        </w:rPr>
        <w:t xml:space="preserve"> when handling health care waste</w:t>
      </w:r>
      <w:r>
        <w:rPr>
          <w:rFonts w:cstheme="minorHAnsi"/>
        </w:rPr>
        <w:t>.</w:t>
      </w:r>
    </w:p>
    <w:p w14:paraId="0860EC07" w14:textId="77777777" w:rsidR="00744857" w:rsidRPr="00520ED6" w:rsidRDefault="001F0703" w:rsidP="00247BC6">
      <w:pPr>
        <w:pStyle w:val="ListParagraph"/>
        <w:numPr>
          <w:ilvl w:val="2"/>
          <w:numId w:val="11"/>
        </w:numPr>
        <w:autoSpaceDE w:val="0"/>
        <w:autoSpaceDN w:val="0"/>
        <w:adjustRightInd w:val="0"/>
        <w:spacing w:after="120"/>
        <w:ind w:left="1440" w:hanging="630"/>
        <w:contextualSpacing w:val="0"/>
        <w:jc w:val="left"/>
        <w:rPr>
          <w:rFonts w:cstheme="minorHAnsi"/>
        </w:rPr>
      </w:pPr>
      <w:r w:rsidRPr="00520ED6">
        <w:rPr>
          <w:rFonts w:cstheme="minorHAnsi"/>
        </w:rPr>
        <w:t xml:space="preserve">Check that </w:t>
      </w:r>
      <w:r>
        <w:rPr>
          <w:rFonts w:cstheme="minorHAnsi"/>
        </w:rPr>
        <w:t>PPE</w:t>
      </w:r>
      <w:r w:rsidRPr="00520ED6">
        <w:rPr>
          <w:rFonts w:cstheme="minorHAnsi"/>
        </w:rPr>
        <w:t xml:space="preserve"> are in good condition before each use and r</w:t>
      </w:r>
      <w:r w:rsidR="00744857" w:rsidRPr="00520ED6">
        <w:rPr>
          <w:rFonts w:cstheme="minorHAnsi"/>
        </w:rPr>
        <w:t>eport to management any equipment needing replacement or maintenance.</w:t>
      </w:r>
    </w:p>
    <w:p w14:paraId="094B908D" w14:textId="77777777" w:rsidR="00744857" w:rsidRPr="00520ED6" w:rsidRDefault="00744857" w:rsidP="00136D50">
      <w:pPr>
        <w:autoSpaceDE w:val="0"/>
        <w:autoSpaceDN w:val="0"/>
        <w:adjustRightInd w:val="0"/>
        <w:spacing w:after="120"/>
        <w:jc w:val="left"/>
        <w:rPr>
          <w:rFonts w:cstheme="minorHAnsi"/>
        </w:rPr>
      </w:pPr>
    </w:p>
    <w:p w14:paraId="32F53A0E" w14:textId="77777777" w:rsidR="00744857" w:rsidRPr="00520ED6" w:rsidRDefault="00744857" w:rsidP="00247BC6">
      <w:pPr>
        <w:pStyle w:val="ListParagraph"/>
        <w:numPr>
          <w:ilvl w:val="0"/>
          <w:numId w:val="11"/>
        </w:numPr>
        <w:autoSpaceDE w:val="0"/>
        <w:autoSpaceDN w:val="0"/>
        <w:adjustRightInd w:val="0"/>
        <w:spacing w:after="120"/>
        <w:contextualSpacing w:val="0"/>
        <w:jc w:val="left"/>
        <w:rPr>
          <w:rFonts w:cstheme="minorHAnsi"/>
          <w:b/>
          <w:bCs/>
        </w:rPr>
      </w:pPr>
      <w:r w:rsidRPr="00520ED6">
        <w:rPr>
          <w:rFonts w:cstheme="minorHAnsi"/>
          <w:b/>
          <w:bCs/>
        </w:rPr>
        <w:t>Materials and Equipment</w:t>
      </w:r>
    </w:p>
    <w:p w14:paraId="04C0F3D8" w14:textId="77777777" w:rsidR="00744857" w:rsidRPr="001F0703" w:rsidRDefault="00744857" w:rsidP="00136D50">
      <w:pPr>
        <w:autoSpaceDE w:val="0"/>
        <w:autoSpaceDN w:val="0"/>
        <w:adjustRightInd w:val="0"/>
        <w:spacing w:after="120"/>
        <w:ind w:left="360"/>
        <w:jc w:val="left"/>
        <w:rPr>
          <w:rFonts w:cstheme="minorHAnsi"/>
        </w:rPr>
      </w:pPr>
      <w:r w:rsidRPr="001F0703">
        <w:rPr>
          <w:rFonts w:cstheme="minorHAnsi"/>
        </w:rPr>
        <w:t>Appropriate PPE shall be worn by all employees who come in contact with waste that is potentially infectious</w:t>
      </w:r>
      <w:r w:rsidR="000908B5" w:rsidRPr="001F0703">
        <w:rPr>
          <w:rFonts w:cstheme="minorHAnsi"/>
        </w:rPr>
        <w:t xml:space="preserve">. </w:t>
      </w:r>
      <w:r w:rsidRPr="001F0703">
        <w:rPr>
          <w:rFonts w:cstheme="minorHAnsi"/>
        </w:rPr>
        <w:t>See Attachment 11.1 for PPE requirements for different employees.</w:t>
      </w:r>
    </w:p>
    <w:p w14:paraId="79576741" w14:textId="77777777" w:rsidR="00744857" w:rsidRPr="00520ED6" w:rsidRDefault="00744857" w:rsidP="00136D50">
      <w:pPr>
        <w:pStyle w:val="ListParagraph"/>
        <w:autoSpaceDE w:val="0"/>
        <w:autoSpaceDN w:val="0"/>
        <w:adjustRightInd w:val="0"/>
        <w:spacing w:after="120"/>
        <w:ind w:left="792"/>
        <w:contextualSpacing w:val="0"/>
        <w:jc w:val="left"/>
        <w:rPr>
          <w:rFonts w:cstheme="minorHAnsi"/>
        </w:rPr>
      </w:pPr>
    </w:p>
    <w:p w14:paraId="292114E3" w14:textId="77777777" w:rsidR="00744857" w:rsidRPr="00520ED6" w:rsidRDefault="00744857" w:rsidP="00247BC6">
      <w:pPr>
        <w:pStyle w:val="ListParagraph"/>
        <w:numPr>
          <w:ilvl w:val="0"/>
          <w:numId w:val="11"/>
        </w:numPr>
        <w:autoSpaceDE w:val="0"/>
        <w:autoSpaceDN w:val="0"/>
        <w:adjustRightInd w:val="0"/>
        <w:spacing w:after="120"/>
        <w:contextualSpacing w:val="0"/>
        <w:jc w:val="left"/>
        <w:rPr>
          <w:rFonts w:cstheme="minorHAnsi"/>
          <w:b/>
          <w:bCs/>
        </w:rPr>
      </w:pPr>
      <w:r w:rsidRPr="00520ED6">
        <w:rPr>
          <w:rFonts w:cstheme="minorHAnsi"/>
          <w:b/>
          <w:bCs/>
        </w:rPr>
        <w:t>Hazards and Safety Concerns</w:t>
      </w:r>
    </w:p>
    <w:p w14:paraId="752B0E12" w14:textId="77777777" w:rsidR="00744857" w:rsidRPr="00520ED6" w:rsidRDefault="00744857" w:rsidP="00247BC6">
      <w:pPr>
        <w:pStyle w:val="ListParagraph"/>
        <w:numPr>
          <w:ilvl w:val="1"/>
          <w:numId w:val="11"/>
        </w:numPr>
        <w:spacing w:after="120"/>
        <w:contextualSpacing w:val="0"/>
        <w:jc w:val="left"/>
        <w:rPr>
          <w:rFonts w:cstheme="minorHAnsi"/>
          <w:bCs/>
        </w:rPr>
      </w:pPr>
      <w:r w:rsidRPr="00520ED6">
        <w:rPr>
          <w:rFonts w:cstheme="minorHAnsi"/>
          <w:bCs/>
        </w:rPr>
        <w:t>Any waste that has potentially come in contact with a patient or bodily fluids should be assumed to be infectious and handled with proper PPE and procedures.</w:t>
      </w:r>
    </w:p>
    <w:p w14:paraId="0FC7BEEE" w14:textId="77777777" w:rsidR="00744857" w:rsidRPr="00520ED6" w:rsidRDefault="00744857" w:rsidP="00247BC6">
      <w:pPr>
        <w:pStyle w:val="ListParagraph"/>
        <w:numPr>
          <w:ilvl w:val="1"/>
          <w:numId w:val="11"/>
        </w:numPr>
        <w:spacing w:after="120"/>
        <w:contextualSpacing w:val="0"/>
        <w:jc w:val="left"/>
        <w:rPr>
          <w:rFonts w:cstheme="minorHAnsi"/>
          <w:bCs/>
        </w:rPr>
      </w:pPr>
      <w:r w:rsidRPr="00520ED6">
        <w:t>Health</w:t>
      </w:r>
      <w:r w:rsidR="001F0703">
        <w:t xml:space="preserve"> </w:t>
      </w:r>
      <w:r w:rsidRPr="00520ED6">
        <w:t>care wastes in some circumstances are incinerated</w:t>
      </w:r>
      <w:r w:rsidR="001F0703">
        <w:t xml:space="preserve">, </w:t>
      </w:r>
      <w:r w:rsidRPr="00520ED6">
        <w:t xml:space="preserve">and dioxins and other toxic air pollutants may be produced as emissions. </w:t>
      </w:r>
    </w:p>
    <w:p w14:paraId="7CF463A2" w14:textId="77777777" w:rsidR="00744857" w:rsidRPr="00520ED6" w:rsidRDefault="00744857" w:rsidP="00247BC6">
      <w:pPr>
        <w:pStyle w:val="ListParagraph"/>
        <w:numPr>
          <w:ilvl w:val="1"/>
          <w:numId w:val="11"/>
        </w:numPr>
        <w:autoSpaceDE w:val="0"/>
        <w:autoSpaceDN w:val="0"/>
        <w:adjustRightInd w:val="0"/>
        <w:spacing w:after="120"/>
        <w:contextualSpacing w:val="0"/>
        <w:jc w:val="left"/>
        <w:rPr>
          <w:rFonts w:cstheme="minorHAnsi"/>
        </w:rPr>
      </w:pPr>
      <w:r w:rsidRPr="00520ED6">
        <w:rPr>
          <w:rFonts w:cstheme="minorHAnsi"/>
        </w:rPr>
        <w:t xml:space="preserve">PPE must be worn at all times when working with health care waste. </w:t>
      </w:r>
    </w:p>
    <w:p w14:paraId="469F4060" w14:textId="77777777" w:rsidR="00744857" w:rsidRPr="00520ED6" w:rsidRDefault="00744857" w:rsidP="00136D50">
      <w:pPr>
        <w:pStyle w:val="ListParagraph"/>
        <w:autoSpaceDE w:val="0"/>
        <w:autoSpaceDN w:val="0"/>
        <w:adjustRightInd w:val="0"/>
        <w:spacing w:after="120"/>
        <w:ind w:left="792"/>
        <w:contextualSpacing w:val="0"/>
        <w:jc w:val="left"/>
        <w:rPr>
          <w:rFonts w:cstheme="minorHAnsi"/>
          <w:bCs/>
        </w:rPr>
      </w:pPr>
      <w:r w:rsidRPr="00520ED6">
        <w:rPr>
          <w:rFonts w:cstheme="minorHAnsi"/>
        </w:rPr>
        <w:t>The equipment should not be taken home; it must remain at the health facility to avoid possible spread of infection to the community</w:t>
      </w:r>
      <w:r w:rsidR="000908B5">
        <w:rPr>
          <w:rFonts w:cstheme="minorHAnsi"/>
        </w:rPr>
        <w:t xml:space="preserve">. </w:t>
      </w:r>
    </w:p>
    <w:p w14:paraId="66758CE6" w14:textId="77777777" w:rsidR="00744857" w:rsidRPr="00520ED6" w:rsidRDefault="001D6412" w:rsidP="00247BC6">
      <w:pPr>
        <w:pStyle w:val="ListParagraph"/>
        <w:numPr>
          <w:ilvl w:val="1"/>
          <w:numId w:val="11"/>
        </w:numPr>
        <w:spacing w:after="120"/>
        <w:contextualSpacing w:val="0"/>
        <w:jc w:val="left"/>
      </w:pPr>
      <w:r w:rsidRPr="00520ED6">
        <w:t xml:space="preserve">Sensitivity to latex can develop after repeated exposure. Symptoms of a mild reaction are skin redness, hives, or itching. Symptoms of more serious reactions might include runny nose, sneezing, itchy eyes, scratchy throat, wheezing, coughing, or difficulty with breathing. Rarely, shock may occur, but a life-threatening reaction is seldom the first sign of sensitivity. A latex-exposed worker developing any serious allergic reactions should be taken to a doctor immediately. </w:t>
      </w:r>
    </w:p>
    <w:p w14:paraId="46AB2E38" w14:textId="77777777" w:rsidR="00744857" w:rsidRPr="00520ED6" w:rsidRDefault="00744857" w:rsidP="00136D50">
      <w:pPr>
        <w:pStyle w:val="ListParagraph"/>
        <w:autoSpaceDE w:val="0"/>
        <w:autoSpaceDN w:val="0"/>
        <w:adjustRightInd w:val="0"/>
        <w:spacing w:after="120"/>
        <w:ind w:left="360"/>
        <w:contextualSpacing w:val="0"/>
        <w:jc w:val="left"/>
        <w:rPr>
          <w:rFonts w:cstheme="minorHAnsi"/>
          <w:b/>
          <w:bCs/>
        </w:rPr>
      </w:pPr>
    </w:p>
    <w:p w14:paraId="3018EBF1" w14:textId="77777777" w:rsidR="00744857" w:rsidRPr="00520ED6" w:rsidRDefault="00744857" w:rsidP="00247BC6">
      <w:pPr>
        <w:pStyle w:val="ListParagraph"/>
        <w:numPr>
          <w:ilvl w:val="0"/>
          <w:numId w:val="11"/>
        </w:numPr>
        <w:autoSpaceDE w:val="0"/>
        <w:autoSpaceDN w:val="0"/>
        <w:adjustRightInd w:val="0"/>
        <w:spacing w:after="120"/>
        <w:contextualSpacing w:val="0"/>
        <w:jc w:val="left"/>
        <w:rPr>
          <w:rFonts w:cstheme="minorHAnsi"/>
          <w:b/>
          <w:bCs/>
        </w:rPr>
      </w:pPr>
      <w:r w:rsidRPr="00520ED6">
        <w:rPr>
          <w:rFonts w:cstheme="minorHAnsi"/>
          <w:b/>
          <w:bCs/>
        </w:rPr>
        <w:lastRenderedPageBreak/>
        <w:t>Procedures</w:t>
      </w:r>
    </w:p>
    <w:p w14:paraId="47204EF9" w14:textId="77777777" w:rsidR="00744857" w:rsidRPr="00520ED6" w:rsidRDefault="00744857" w:rsidP="00247BC6">
      <w:pPr>
        <w:pStyle w:val="ListParagraph"/>
        <w:numPr>
          <w:ilvl w:val="1"/>
          <w:numId w:val="11"/>
        </w:numPr>
        <w:autoSpaceDE w:val="0"/>
        <w:autoSpaceDN w:val="0"/>
        <w:adjustRightInd w:val="0"/>
        <w:spacing w:after="120"/>
        <w:contextualSpacing w:val="0"/>
        <w:jc w:val="left"/>
        <w:rPr>
          <w:rFonts w:cstheme="minorHAnsi"/>
        </w:rPr>
      </w:pPr>
      <w:r w:rsidRPr="00520ED6">
        <w:rPr>
          <w:rFonts w:cstheme="minorHAnsi"/>
        </w:rPr>
        <w:t>Evaluation and selection of PPE</w:t>
      </w:r>
      <w:r w:rsidR="00DB4463" w:rsidRPr="00520ED6">
        <w:rPr>
          <w:rFonts w:cstheme="minorHAnsi"/>
        </w:rPr>
        <w:t xml:space="preserve"> (see </w:t>
      </w:r>
      <w:r w:rsidR="006E617B" w:rsidRPr="00520ED6">
        <w:rPr>
          <w:rFonts w:cstheme="minorHAnsi"/>
        </w:rPr>
        <w:t>Attachments</w:t>
      </w:r>
      <w:r w:rsidR="00DB4463" w:rsidRPr="00520ED6">
        <w:rPr>
          <w:rFonts w:cstheme="minorHAnsi"/>
        </w:rPr>
        <w:t xml:space="preserve"> 11.1</w:t>
      </w:r>
      <w:r w:rsidR="0014240B" w:rsidRPr="00520ED6">
        <w:rPr>
          <w:rFonts w:cstheme="minorHAnsi"/>
        </w:rPr>
        <w:t xml:space="preserve"> and</w:t>
      </w:r>
      <w:r w:rsidR="006E617B" w:rsidRPr="00520ED6">
        <w:rPr>
          <w:rFonts w:cstheme="minorHAnsi"/>
        </w:rPr>
        <w:t xml:space="preserve"> 11.2</w:t>
      </w:r>
      <w:r w:rsidR="00DB4463" w:rsidRPr="00520ED6">
        <w:rPr>
          <w:rFonts w:cstheme="minorHAnsi"/>
        </w:rPr>
        <w:t>)</w:t>
      </w:r>
    </w:p>
    <w:p w14:paraId="3D8278CE" w14:textId="77777777" w:rsidR="00744857" w:rsidRPr="00520ED6" w:rsidRDefault="00744857" w:rsidP="00247BC6">
      <w:pPr>
        <w:pStyle w:val="ListParagraph"/>
        <w:numPr>
          <w:ilvl w:val="1"/>
          <w:numId w:val="11"/>
        </w:numPr>
        <w:autoSpaceDE w:val="0"/>
        <w:autoSpaceDN w:val="0"/>
        <w:adjustRightInd w:val="0"/>
        <w:spacing w:after="120"/>
        <w:contextualSpacing w:val="0"/>
        <w:jc w:val="left"/>
        <w:rPr>
          <w:rFonts w:cstheme="minorHAnsi"/>
        </w:rPr>
      </w:pPr>
      <w:r w:rsidRPr="00520ED6">
        <w:rPr>
          <w:rFonts w:cstheme="minorHAnsi"/>
        </w:rPr>
        <w:t>Wearing and use of PPE</w:t>
      </w:r>
    </w:p>
    <w:p w14:paraId="51614237" w14:textId="77777777" w:rsidR="00744857" w:rsidRPr="00520ED6" w:rsidRDefault="00744857" w:rsidP="00247BC6">
      <w:pPr>
        <w:pStyle w:val="ListParagraph"/>
        <w:numPr>
          <w:ilvl w:val="2"/>
          <w:numId w:val="11"/>
        </w:numPr>
        <w:autoSpaceDE w:val="0"/>
        <w:autoSpaceDN w:val="0"/>
        <w:adjustRightInd w:val="0"/>
        <w:spacing w:after="120"/>
        <w:ind w:left="1350" w:hanging="630"/>
        <w:contextualSpacing w:val="0"/>
        <w:jc w:val="left"/>
        <w:rPr>
          <w:rFonts w:cstheme="minorHAnsi"/>
        </w:rPr>
      </w:pPr>
      <w:r w:rsidRPr="00520ED6">
        <w:rPr>
          <w:rFonts w:cstheme="minorHAnsi"/>
        </w:rPr>
        <w:t>Each operator should have his or her own mask</w:t>
      </w:r>
      <w:r w:rsidR="000908B5">
        <w:rPr>
          <w:rFonts w:cstheme="minorHAnsi"/>
        </w:rPr>
        <w:t xml:space="preserve">. </w:t>
      </w:r>
      <w:r w:rsidRPr="00520ED6">
        <w:rPr>
          <w:rFonts w:cstheme="minorHAnsi"/>
        </w:rPr>
        <w:t>If shared, it should be cleaned and disinfected after each use.</w:t>
      </w:r>
    </w:p>
    <w:p w14:paraId="1B36077B" w14:textId="77777777" w:rsidR="00744857" w:rsidRPr="00520ED6" w:rsidRDefault="00744857" w:rsidP="00247BC6">
      <w:pPr>
        <w:pStyle w:val="ListParagraph"/>
        <w:numPr>
          <w:ilvl w:val="2"/>
          <w:numId w:val="11"/>
        </w:numPr>
        <w:autoSpaceDE w:val="0"/>
        <w:autoSpaceDN w:val="0"/>
        <w:adjustRightInd w:val="0"/>
        <w:spacing w:after="120"/>
        <w:ind w:left="1350" w:hanging="630"/>
        <w:contextualSpacing w:val="0"/>
        <w:jc w:val="left"/>
        <w:rPr>
          <w:rFonts w:cstheme="minorHAnsi"/>
        </w:rPr>
      </w:pPr>
      <w:r w:rsidRPr="00520ED6">
        <w:rPr>
          <w:rFonts w:cstheme="minorHAnsi"/>
        </w:rPr>
        <w:t>Each time the worker dons the PPE, he/she should ensure the equipment fits correctly and all parts are in good working order.</w:t>
      </w:r>
    </w:p>
    <w:p w14:paraId="02C9C8D0" w14:textId="77777777" w:rsidR="00744857" w:rsidRPr="00520ED6" w:rsidRDefault="00744857" w:rsidP="00247BC6">
      <w:pPr>
        <w:pStyle w:val="ListParagraph"/>
        <w:numPr>
          <w:ilvl w:val="1"/>
          <w:numId w:val="11"/>
        </w:numPr>
        <w:autoSpaceDE w:val="0"/>
        <w:autoSpaceDN w:val="0"/>
        <w:adjustRightInd w:val="0"/>
        <w:spacing w:after="120"/>
        <w:contextualSpacing w:val="0"/>
        <w:jc w:val="left"/>
        <w:rPr>
          <w:rFonts w:cstheme="minorHAnsi"/>
        </w:rPr>
      </w:pPr>
      <w:r w:rsidRPr="00520ED6">
        <w:rPr>
          <w:rFonts w:cstheme="minorHAnsi"/>
          <w:bCs/>
        </w:rPr>
        <w:t>PPE maintenance and inspection</w:t>
      </w:r>
    </w:p>
    <w:p w14:paraId="12297FD9" w14:textId="77777777" w:rsidR="00744857" w:rsidRPr="00520ED6" w:rsidRDefault="00744857" w:rsidP="00247BC6">
      <w:pPr>
        <w:pStyle w:val="ListParagraph"/>
        <w:numPr>
          <w:ilvl w:val="2"/>
          <w:numId w:val="11"/>
        </w:numPr>
        <w:autoSpaceDE w:val="0"/>
        <w:autoSpaceDN w:val="0"/>
        <w:adjustRightInd w:val="0"/>
        <w:spacing w:after="120"/>
        <w:ind w:left="1350" w:hanging="630"/>
        <w:contextualSpacing w:val="0"/>
        <w:jc w:val="left"/>
        <w:rPr>
          <w:rFonts w:cstheme="minorHAnsi"/>
        </w:rPr>
      </w:pPr>
      <w:r w:rsidRPr="00520ED6">
        <w:rPr>
          <w:rFonts w:cstheme="minorHAnsi"/>
        </w:rPr>
        <w:t>Ensure that there are adequate quantities of spare PPE equipment.</w:t>
      </w:r>
    </w:p>
    <w:p w14:paraId="5D1A68B9" w14:textId="77777777" w:rsidR="00744857" w:rsidRPr="00520ED6" w:rsidRDefault="00744857" w:rsidP="00247BC6">
      <w:pPr>
        <w:pStyle w:val="ListParagraph"/>
        <w:numPr>
          <w:ilvl w:val="2"/>
          <w:numId w:val="11"/>
        </w:numPr>
        <w:autoSpaceDE w:val="0"/>
        <w:autoSpaceDN w:val="0"/>
        <w:adjustRightInd w:val="0"/>
        <w:spacing w:after="120"/>
        <w:ind w:left="1350" w:hanging="630"/>
        <w:contextualSpacing w:val="0"/>
        <w:jc w:val="left"/>
        <w:rPr>
          <w:rFonts w:cstheme="minorHAnsi"/>
        </w:rPr>
      </w:pPr>
      <w:r w:rsidRPr="00520ED6">
        <w:rPr>
          <w:rFonts w:cstheme="minorHAnsi"/>
        </w:rPr>
        <w:t>All workers should be trained on the cleaning and maintenance of PPE.</w:t>
      </w:r>
    </w:p>
    <w:p w14:paraId="59305739" w14:textId="77777777" w:rsidR="00744857" w:rsidRPr="00520ED6" w:rsidRDefault="00744857" w:rsidP="00247BC6">
      <w:pPr>
        <w:pStyle w:val="ListParagraph"/>
        <w:numPr>
          <w:ilvl w:val="2"/>
          <w:numId w:val="11"/>
        </w:numPr>
        <w:autoSpaceDE w:val="0"/>
        <w:autoSpaceDN w:val="0"/>
        <w:adjustRightInd w:val="0"/>
        <w:spacing w:after="120"/>
        <w:ind w:left="1350" w:hanging="630"/>
        <w:contextualSpacing w:val="0"/>
        <w:jc w:val="left"/>
        <w:rPr>
          <w:rFonts w:cstheme="minorHAnsi"/>
        </w:rPr>
      </w:pPr>
      <w:r w:rsidRPr="00520ED6">
        <w:rPr>
          <w:rFonts w:cstheme="minorHAnsi"/>
        </w:rPr>
        <w:t>PPE gear must be inspected for damage before use and whenever it is cleaned.</w:t>
      </w:r>
    </w:p>
    <w:p w14:paraId="2E8F13A1" w14:textId="77777777" w:rsidR="00744857" w:rsidRPr="00520ED6" w:rsidRDefault="00744857" w:rsidP="00247BC6">
      <w:pPr>
        <w:pStyle w:val="ListParagraph"/>
        <w:numPr>
          <w:ilvl w:val="2"/>
          <w:numId w:val="11"/>
        </w:numPr>
        <w:autoSpaceDE w:val="0"/>
        <w:autoSpaceDN w:val="0"/>
        <w:adjustRightInd w:val="0"/>
        <w:spacing w:after="120"/>
        <w:ind w:left="1350" w:hanging="630"/>
        <w:contextualSpacing w:val="0"/>
        <w:jc w:val="left"/>
        <w:rPr>
          <w:rFonts w:cstheme="minorHAnsi"/>
        </w:rPr>
      </w:pPr>
      <w:r w:rsidRPr="00520ED6">
        <w:rPr>
          <w:rFonts w:cstheme="minorHAnsi"/>
        </w:rPr>
        <w:t>Defective PPE must be discarded or repaired by an appropriately trained person.</w:t>
      </w:r>
    </w:p>
    <w:p w14:paraId="41F0CCDF" w14:textId="77777777" w:rsidR="00744857" w:rsidRPr="00520ED6" w:rsidRDefault="00744857" w:rsidP="00247BC6">
      <w:pPr>
        <w:pStyle w:val="ListParagraph"/>
        <w:numPr>
          <w:ilvl w:val="2"/>
          <w:numId w:val="11"/>
        </w:numPr>
        <w:autoSpaceDE w:val="0"/>
        <w:autoSpaceDN w:val="0"/>
        <w:adjustRightInd w:val="0"/>
        <w:spacing w:after="120"/>
        <w:ind w:left="1350" w:hanging="630"/>
        <w:contextualSpacing w:val="0"/>
        <w:jc w:val="left"/>
        <w:rPr>
          <w:rFonts w:cstheme="minorHAnsi"/>
        </w:rPr>
      </w:pPr>
      <w:r w:rsidRPr="00520ED6">
        <w:rPr>
          <w:rFonts w:cstheme="minorHAnsi"/>
        </w:rPr>
        <w:t>For respiratory face marks, the filter cartridges should be replaced approximately every six months (depending on frequency of use) or when breathing becomes difficult; this signifies that the cartridges are full and need to be replaced.</w:t>
      </w:r>
    </w:p>
    <w:p w14:paraId="4DF0687E" w14:textId="77777777" w:rsidR="00744857" w:rsidRPr="00520ED6" w:rsidRDefault="00744857" w:rsidP="00136D50">
      <w:pPr>
        <w:spacing w:after="120"/>
        <w:ind w:left="360"/>
        <w:jc w:val="left"/>
        <w:rPr>
          <w:rFonts w:cstheme="minorHAnsi"/>
          <w:b/>
        </w:rPr>
      </w:pPr>
    </w:p>
    <w:p w14:paraId="1AE58FAE" w14:textId="77777777" w:rsidR="00744857" w:rsidRPr="00520ED6" w:rsidRDefault="00744857" w:rsidP="00247BC6">
      <w:pPr>
        <w:numPr>
          <w:ilvl w:val="0"/>
          <w:numId w:val="11"/>
        </w:numPr>
        <w:spacing w:after="120"/>
        <w:jc w:val="left"/>
        <w:rPr>
          <w:rFonts w:cstheme="minorHAnsi"/>
          <w:b/>
        </w:rPr>
      </w:pPr>
      <w:r w:rsidRPr="00520ED6">
        <w:rPr>
          <w:rFonts w:cstheme="minorHAnsi"/>
          <w:b/>
        </w:rPr>
        <w:t>Reporting</w:t>
      </w:r>
      <w:r w:rsidR="00DB4463" w:rsidRPr="00520ED6">
        <w:rPr>
          <w:rFonts w:cstheme="minorHAnsi"/>
          <w:b/>
        </w:rPr>
        <w:t xml:space="preserve"> and Recordkeeping</w:t>
      </w:r>
    </w:p>
    <w:p w14:paraId="73C5BAE2" w14:textId="77777777" w:rsidR="00744857" w:rsidRPr="00520ED6" w:rsidRDefault="00DB4463" w:rsidP="00247BC6">
      <w:pPr>
        <w:pStyle w:val="ListParagraph"/>
        <w:numPr>
          <w:ilvl w:val="1"/>
          <w:numId w:val="11"/>
        </w:numPr>
        <w:autoSpaceDE w:val="0"/>
        <w:autoSpaceDN w:val="0"/>
        <w:adjustRightInd w:val="0"/>
        <w:spacing w:after="120"/>
        <w:contextualSpacing w:val="0"/>
        <w:jc w:val="left"/>
        <w:rPr>
          <w:rFonts w:cstheme="minorHAnsi"/>
          <w:bCs/>
        </w:rPr>
      </w:pPr>
      <w:r w:rsidRPr="00520ED6">
        <w:rPr>
          <w:rFonts w:cstheme="minorHAnsi"/>
          <w:bCs/>
        </w:rPr>
        <w:t xml:space="preserve">Condition of PPE should be verified during spot checks. </w:t>
      </w:r>
      <w:r w:rsidR="001F0703">
        <w:rPr>
          <w:rFonts w:cstheme="minorHAnsi"/>
          <w:bCs/>
        </w:rPr>
        <w:t>Refer to</w:t>
      </w:r>
      <w:r w:rsidR="001F0703" w:rsidRPr="00520ED6">
        <w:rPr>
          <w:rFonts w:cstheme="minorHAnsi"/>
          <w:bCs/>
        </w:rPr>
        <w:t xml:space="preserve"> </w:t>
      </w:r>
      <w:r w:rsidRPr="00520ED6">
        <w:rPr>
          <w:rFonts w:cstheme="minorHAnsi"/>
          <w:bCs/>
        </w:rPr>
        <w:t xml:space="preserve">Doc </w:t>
      </w:r>
      <w:r w:rsidR="001F0703">
        <w:rPr>
          <w:rFonts w:cstheme="minorHAnsi"/>
          <w:bCs/>
        </w:rPr>
        <w:t>205</w:t>
      </w:r>
      <w:r w:rsidRPr="00520ED6">
        <w:rPr>
          <w:rFonts w:cstheme="minorHAnsi"/>
          <w:bCs/>
        </w:rPr>
        <w:t xml:space="preserve">: </w:t>
      </w:r>
      <w:r w:rsidR="001F0703" w:rsidRPr="00520ED6">
        <w:rPr>
          <w:rFonts w:cstheme="minorHAnsi"/>
          <w:bCs/>
        </w:rPr>
        <w:t>Inspection Checklist</w:t>
      </w:r>
      <w:r w:rsidR="001F0703">
        <w:rPr>
          <w:rFonts w:cstheme="minorHAnsi"/>
          <w:bCs/>
        </w:rPr>
        <w:t>:</w:t>
      </w:r>
      <w:r w:rsidR="001F0703" w:rsidRPr="00520ED6">
        <w:rPr>
          <w:rFonts w:cstheme="minorHAnsi"/>
          <w:bCs/>
        </w:rPr>
        <w:t xml:space="preserve"> </w:t>
      </w:r>
      <w:r w:rsidRPr="00520ED6">
        <w:rPr>
          <w:rFonts w:cstheme="minorHAnsi"/>
          <w:bCs/>
        </w:rPr>
        <w:t xml:space="preserve">Waste Holding and Storage and Doc </w:t>
      </w:r>
      <w:r w:rsidR="001F0703">
        <w:rPr>
          <w:rFonts w:cstheme="minorHAnsi"/>
          <w:bCs/>
        </w:rPr>
        <w:t>206</w:t>
      </w:r>
      <w:r w:rsidRPr="00520ED6">
        <w:rPr>
          <w:rFonts w:cstheme="minorHAnsi"/>
          <w:bCs/>
        </w:rPr>
        <w:t xml:space="preserve">: </w:t>
      </w:r>
      <w:r w:rsidR="001F0703" w:rsidRPr="00520ED6">
        <w:rPr>
          <w:rFonts w:cstheme="minorHAnsi"/>
          <w:bCs/>
        </w:rPr>
        <w:t>Inspection Checklist</w:t>
      </w:r>
      <w:r w:rsidR="001F0703">
        <w:rPr>
          <w:rFonts w:cstheme="minorHAnsi"/>
          <w:bCs/>
        </w:rPr>
        <w:t>:</w:t>
      </w:r>
      <w:r w:rsidR="001F0703" w:rsidRPr="00520ED6">
        <w:rPr>
          <w:rFonts w:cstheme="minorHAnsi"/>
          <w:bCs/>
        </w:rPr>
        <w:t xml:space="preserve"> </w:t>
      </w:r>
      <w:r w:rsidRPr="00520ED6">
        <w:rPr>
          <w:rFonts w:cstheme="minorHAnsi"/>
          <w:bCs/>
        </w:rPr>
        <w:t xml:space="preserve">Laboratory Waste Management. </w:t>
      </w:r>
    </w:p>
    <w:p w14:paraId="039F648B" w14:textId="77777777" w:rsidR="00744857" w:rsidRPr="00520ED6" w:rsidRDefault="00744857" w:rsidP="00136D50">
      <w:pPr>
        <w:spacing w:after="120"/>
        <w:ind w:left="360"/>
        <w:jc w:val="left"/>
        <w:rPr>
          <w:rFonts w:cstheme="minorHAnsi"/>
        </w:rPr>
      </w:pPr>
    </w:p>
    <w:p w14:paraId="14E0E677" w14:textId="77777777" w:rsidR="00744857" w:rsidRPr="00520ED6" w:rsidRDefault="00744857" w:rsidP="00247BC6">
      <w:pPr>
        <w:numPr>
          <w:ilvl w:val="0"/>
          <w:numId w:val="11"/>
        </w:numPr>
        <w:spacing w:after="120"/>
        <w:jc w:val="left"/>
        <w:rPr>
          <w:rFonts w:cstheme="minorHAnsi"/>
          <w:b/>
        </w:rPr>
      </w:pPr>
      <w:r w:rsidRPr="00520ED6">
        <w:rPr>
          <w:rFonts w:cstheme="minorHAnsi"/>
          <w:b/>
        </w:rPr>
        <w:t>References</w:t>
      </w:r>
    </w:p>
    <w:p w14:paraId="12F61F07" w14:textId="77777777" w:rsidR="00386A3A" w:rsidRPr="00284F0C" w:rsidRDefault="00386A3A" w:rsidP="00247BC6">
      <w:pPr>
        <w:pStyle w:val="BalloonText"/>
        <w:numPr>
          <w:ilvl w:val="1"/>
          <w:numId w:val="11"/>
        </w:numPr>
        <w:autoSpaceDE w:val="0"/>
        <w:autoSpaceDN w:val="0"/>
        <w:adjustRightInd w:val="0"/>
        <w:spacing w:after="120"/>
        <w:jc w:val="left"/>
        <w:rPr>
          <w:rFonts w:cs="Calibri"/>
        </w:rPr>
      </w:pPr>
      <w:r w:rsidRPr="00284F0C">
        <w:rPr>
          <w:rFonts w:asciiTheme="minorHAnsi" w:hAnsiTheme="minorHAnsi" w:cs="Calibri"/>
          <w:sz w:val="22"/>
          <w:szCs w:val="22"/>
        </w:rPr>
        <w:t>PATH. Personal protective equipment and segregation supply specifications for health care waste management. Seattle (WA): PATH; 2010.  14 p.</w:t>
      </w:r>
    </w:p>
    <w:p w14:paraId="07110113" w14:textId="77777777" w:rsidR="00744857" w:rsidRPr="00284F0C" w:rsidRDefault="00B178C6" w:rsidP="00136D50">
      <w:pPr>
        <w:pStyle w:val="ListParagraph"/>
        <w:autoSpaceDE w:val="0"/>
        <w:autoSpaceDN w:val="0"/>
        <w:adjustRightInd w:val="0"/>
        <w:spacing w:after="120"/>
        <w:ind w:left="792"/>
        <w:contextualSpacing w:val="0"/>
        <w:jc w:val="left"/>
        <w:rPr>
          <w:rFonts w:cstheme="minorHAnsi"/>
        </w:rPr>
      </w:pPr>
      <w:hyperlink r:id="rId12" w:history="1">
        <w:r w:rsidR="00386A3A" w:rsidRPr="00284F0C">
          <w:rPr>
            <w:rStyle w:val="Hyperlink"/>
            <w:rFonts w:cs="Calibri"/>
          </w:rPr>
          <w:t>http://www.path.org/publications/files/TS_ppe_specs.pdf</w:t>
        </w:r>
      </w:hyperlink>
    </w:p>
    <w:p w14:paraId="3262EBDA" w14:textId="77777777" w:rsidR="001F0703" w:rsidRPr="00DC3A04" w:rsidRDefault="001F0703" w:rsidP="00247BC6">
      <w:pPr>
        <w:pStyle w:val="BalloonText"/>
        <w:numPr>
          <w:ilvl w:val="1"/>
          <w:numId w:val="11"/>
        </w:numPr>
        <w:autoSpaceDE w:val="0"/>
        <w:autoSpaceDN w:val="0"/>
        <w:adjustRightInd w:val="0"/>
        <w:spacing w:after="120"/>
        <w:jc w:val="left"/>
        <w:rPr>
          <w:rFonts w:cs="Calibri"/>
          <w:color w:val="000000"/>
        </w:rPr>
      </w:pPr>
      <w:r w:rsidRPr="00434A6A">
        <w:rPr>
          <w:rFonts w:asciiTheme="minorHAnsi" w:hAnsiTheme="minorHAnsi" w:cs="Calibri"/>
          <w:color w:val="000000"/>
          <w:sz w:val="22"/>
          <w:szCs w:val="22"/>
        </w:rPr>
        <w:t>Occupational Safety and Health Administration (OSHA). Personal protective equipment, OSHA 3151-12R. Washington, DC: OSHA; 2003. 46 p.</w:t>
      </w:r>
    </w:p>
    <w:p w14:paraId="17FEDBA5" w14:textId="77777777" w:rsidR="001F0703" w:rsidRPr="00DC3A04" w:rsidRDefault="00B178C6" w:rsidP="00136D50">
      <w:pPr>
        <w:pStyle w:val="ListParagraph"/>
        <w:autoSpaceDE w:val="0"/>
        <w:autoSpaceDN w:val="0"/>
        <w:adjustRightInd w:val="0"/>
        <w:spacing w:after="120"/>
        <w:ind w:left="792"/>
        <w:contextualSpacing w:val="0"/>
        <w:jc w:val="left"/>
        <w:rPr>
          <w:rFonts w:cstheme="minorHAnsi"/>
          <w:color w:val="000000"/>
        </w:rPr>
      </w:pPr>
      <w:hyperlink r:id="rId13" w:history="1">
        <w:r w:rsidR="001F0703" w:rsidRPr="00284F0C">
          <w:rPr>
            <w:rStyle w:val="Hyperlink"/>
            <w:rFonts w:cs="Calibri"/>
          </w:rPr>
          <w:t>http://www.osha.gov/Publications/osha3151.pdf</w:t>
        </w:r>
      </w:hyperlink>
    </w:p>
    <w:p w14:paraId="273D0D6D" w14:textId="77777777" w:rsidR="001F0703" w:rsidRPr="00284F0C" w:rsidRDefault="001F0703" w:rsidP="00247BC6">
      <w:pPr>
        <w:pStyle w:val="BalloonText"/>
        <w:numPr>
          <w:ilvl w:val="1"/>
          <w:numId w:val="11"/>
        </w:numPr>
        <w:spacing w:after="120"/>
        <w:jc w:val="left"/>
        <w:rPr>
          <w:rFonts w:cs="Calibri"/>
        </w:rPr>
      </w:pPr>
      <w:r w:rsidRPr="00284F0C">
        <w:rPr>
          <w:rFonts w:asciiTheme="minorHAnsi" w:hAnsiTheme="minorHAnsi" w:cs="Calibri"/>
          <w:sz w:val="22"/>
          <w:szCs w:val="22"/>
        </w:rPr>
        <w:t>Centers for Disease Control and Prevention (CDC). Guideline for isolation precautions: preventing transmission of infectious agents in healthcare settings. Atlanta (GA); CDC; 2007. 225 p.</w:t>
      </w:r>
    </w:p>
    <w:p w14:paraId="6C38E92F" w14:textId="77777777" w:rsidR="00284F0C" w:rsidRPr="00136D50" w:rsidRDefault="00B178C6" w:rsidP="00136D50">
      <w:pPr>
        <w:pStyle w:val="ListParagraph"/>
        <w:spacing w:after="120"/>
        <w:ind w:left="792"/>
        <w:contextualSpacing w:val="0"/>
        <w:jc w:val="left"/>
        <w:rPr>
          <w:rFonts w:cs="Calibri"/>
          <w:color w:val="000000"/>
        </w:rPr>
      </w:pPr>
      <w:hyperlink r:id="rId14" w:history="1">
        <w:r w:rsidR="001F0703" w:rsidRPr="00284F0C">
          <w:rPr>
            <w:rStyle w:val="Hyperlink"/>
            <w:rFonts w:cs="Calibri"/>
          </w:rPr>
          <w:t>http://www.cdc.gov/hicpac/2007IP/2007ip_ExecSummary.html</w:t>
        </w:r>
      </w:hyperlink>
    </w:p>
    <w:p w14:paraId="5E56A111" w14:textId="77777777" w:rsidR="00284F0C" w:rsidRPr="00284F0C" w:rsidRDefault="001F0703" w:rsidP="00247BC6">
      <w:pPr>
        <w:pStyle w:val="ListParagraph"/>
        <w:numPr>
          <w:ilvl w:val="1"/>
          <w:numId w:val="11"/>
        </w:numPr>
        <w:spacing w:after="120"/>
        <w:contextualSpacing w:val="0"/>
        <w:jc w:val="left"/>
      </w:pPr>
      <w:r w:rsidRPr="00284F0C">
        <w:rPr>
          <w:rFonts w:cs="Calibri"/>
        </w:rPr>
        <w:t xml:space="preserve">Prüss A, Giroult E, Rushbrook P, editors. Safe management of wastes from healthcare activities. Geneva: World Health Organization; 1999. </w:t>
      </w:r>
      <w:hyperlink r:id="rId15" w:history="1">
        <w:r w:rsidRPr="00284F0C">
          <w:rPr>
            <w:rStyle w:val="Hyperlink"/>
            <w:rFonts w:cs="Calibri"/>
          </w:rPr>
          <w:t>http://www.who.int/water_sanitation_health/medicalwaste/wastemanag/en/</w:t>
        </w:r>
      </w:hyperlink>
    </w:p>
    <w:p w14:paraId="3C6DDFB8" w14:textId="77777777" w:rsidR="00C27BB4" w:rsidRPr="00DC3A04" w:rsidRDefault="001D6412" w:rsidP="00247BC6">
      <w:pPr>
        <w:pStyle w:val="ListParagraph"/>
        <w:numPr>
          <w:ilvl w:val="1"/>
          <w:numId w:val="11"/>
        </w:numPr>
        <w:spacing w:after="120"/>
        <w:contextualSpacing w:val="0"/>
        <w:jc w:val="left"/>
        <w:rPr>
          <w:rStyle w:val="Hyperlink"/>
          <w:color w:val="auto"/>
          <w:u w:val="none"/>
        </w:rPr>
      </w:pPr>
      <w:r w:rsidRPr="00284F0C">
        <w:rPr>
          <w:rFonts w:cs="Arial"/>
          <w:lang w:val="en"/>
        </w:rPr>
        <w:t xml:space="preserve">Cincinnati, OH: U.S. Department of Health and Human Services, Public Health Service, Centers for Disease Control and Prevention, National Institute for Occupational Safety and Health, DHHS (NIOSH) Publication No. 2012-119, 2012 Feb; :1-2  </w:t>
      </w:r>
      <w:hyperlink r:id="rId16" w:history="1">
        <w:r w:rsidRPr="00284F0C">
          <w:rPr>
            <w:rStyle w:val="Hyperlink"/>
            <w:rFonts w:cs="Arial"/>
            <w:lang w:val="en"/>
          </w:rPr>
          <w:t>http://www.cdc.gov/niosh/docs/2012-119/</w:t>
        </w:r>
      </w:hyperlink>
    </w:p>
    <w:p w14:paraId="5E2C67D0" w14:textId="77777777" w:rsidR="00284F0C" w:rsidRPr="00284F0C" w:rsidRDefault="00284F0C" w:rsidP="00136D50">
      <w:pPr>
        <w:pStyle w:val="ListParagraph"/>
        <w:spacing w:after="120"/>
        <w:ind w:left="792"/>
        <w:contextualSpacing w:val="0"/>
        <w:jc w:val="left"/>
      </w:pPr>
    </w:p>
    <w:p w14:paraId="68978BD3" w14:textId="77777777" w:rsidR="00744857" w:rsidRPr="00520ED6" w:rsidRDefault="00744857" w:rsidP="00247BC6">
      <w:pPr>
        <w:numPr>
          <w:ilvl w:val="0"/>
          <w:numId w:val="11"/>
        </w:numPr>
        <w:spacing w:after="120"/>
        <w:jc w:val="left"/>
        <w:rPr>
          <w:rFonts w:cstheme="minorHAnsi"/>
          <w:b/>
        </w:rPr>
      </w:pPr>
      <w:r w:rsidRPr="00520ED6">
        <w:rPr>
          <w:rFonts w:cstheme="minorHAnsi"/>
          <w:b/>
        </w:rPr>
        <w:t xml:space="preserve">Related </w:t>
      </w:r>
      <w:r w:rsidR="00386A3A">
        <w:rPr>
          <w:rFonts w:cstheme="minorHAnsi"/>
          <w:b/>
        </w:rPr>
        <w:t>D</w:t>
      </w:r>
      <w:r w:rsidRPr="00520ED6">
        <w:rPr>
          <w:rFonts w:cstheme="minorHAnsi"/>
          <w:b/>
        </w:rPr>
        <w:t>ocuments</w:t>
      </w:r>
    </w:p>
    <w:p w14:paraId="18DC01C2" w14:textId="77777777" w:rsidR="00386A3A" w:rsidRPr="00284F0C" w:rsidRDefault="00386A3A" w:rsidP="00247BC6">
      <w:pPr>
        <w:pStyle w:val="ListParagraph"/>
        <w:numPr>
          <w:ilvl w:val="0"/>
          <w:numId w:val="25"/>
        </w:numPr>
        <w:spacing w:after="120"/>
        <w:contextualSpacing w:val="0"/>
        <w:jc w:val="left"/>
        <w:rPr>
          <w:rFonts w:cstheme="minorHAnsi"/>
        </w:rPr>
      </w:pPr>
      <w:r w:rsidRPr="00284F0C">
        <w:rPr>
          <w:rFonts w:cstheme="minorHAnsi"/>
          <w:bCs/>
        </w:rPr>
        <w:t>Doc 205: Inspection Checklist: Waste Holding and Storage</w:t>
      </w:r>
    </w:p>
    <w:p w14:paraId="4B3C3CBA" w14:textId="77777777" w:rsidR="00386A3A" w:rsidRPr="00284F0C" w:rsidRDefault="00386A3A" w:rsidP="00247BC6">
      <w:pPr>
        <w:pStyle w:val="ListParagraph"/>
        <w:numPr>
          <w:ilvl w:val="0"/>
          <w:numId w:val="25"/>
        </w:numPr>
        <w:spacing w:after="120"/>
        <w:contextualSpacing w:val="0"/>
        <w:jc w:val="left"/>
        <w:rPr>
          <w:rFonts w:cstheme="minorHAnsi"/>
        </w:rPr>
      </w:pPr>
      <w:r w:rsidRPr="00284F0C">
        <w:rPr>
          <w:rFonts w:cstheme="minorHAnsi"/>
          <w:bCs/>
        </w:rPr>
        <w:t>Doc 206: Inspection Checklist: Laboratory Waste Management</w:t>
      </w:r>
      <w:r w:rsidRPr="00284F0C" w:rsidDel="00386A3A">
        <w:rPr>
          <w:rFonts w:cstheme="minorHAnsi"/>
          <w:bCs/>
        </w:rPr>
        <w:t xml:space="preserve"> </w:t>
      </w:r>
    </w:p>
    <w:p w14:paraId="60F28FD3" w14:textId="77777777" w:rsidR="00744857" w:rsidRPr="00520ED6" w:rsidRDefault="00744857" w:rsidP="00247BC6">
      <w:pPr>
        <w:pStyle w:val="ListParagraph"/>
        <w:numPr>
          <w:ilvl w:val="0"/>
          <w:numId w:val="25"/>
        </w:numPr>
        <w:spacing w:after="120"/>
        <w:contextualSpacing w:val="0"/>
      </w:pPr>
      <w:r w:rsidRPr="00520ED6">
        <w:t xml:space="preserve">Doc </w:t>
      </w:r>
      <w:r w:rsidR="00386A3A">
        <w:t>302</w:t>
      </w:r>
      <w:r w:rsidRPr="00520ED6">
        <w:t xml:space="preserve">: </w:t>
      </w:r>
      <w:r w:rsidR="00386A3A">
        <w:t>Health Care Waste Management</w:t>
      </w:r>
      <w:r w:rsidR="00386A3A" w:rsidRPr="00520ED6">
        <w:t xml:space="preserve"> </w:t>
      </w:r>
      <w:r w:rsidRPr="00520ED6">
        <w:t xml:space="preserve">Prophylaxis Guidance - provides information on appropriate immunizations for HCWM workers and procedures for responding to sticks or cuts from sharps. </w:t>
      </w:r>
    </w:p>
    <w:p w14:paraId="54846CD7" w14:textId="77777777" w:rsidR="00744857" w:rsidRDefault="00744857" w:rsidP="00247BC6">
      <w:pPr>
        <w:pStyle w:val="ListParagraph"/>
        <w:numPr>
          <w:ilvl w:val="0"/>
          <w:numId w:val="25"/>
        </w:numPr>
        <w:spacing w:after="120"/>
        <w:contextualSpacing w:val="0"/>
        <w:jc w:val="left"/>
        <w:rPr>
          <w:rFonts w:cstheme="minorHAnsi"/>
        </w:rPr>
      </w:pPr>
      <w:r w:rsidRPr="00284F0C">
        <w:rPr>
          <w:rFonts w:cstheme="minorHAnsi"/>
        </w:rPr>
        <w:t xml:space="preserve">Doc </w:t>
      </w:r>
      <w:r w:rsidR="00386A3A" w:rsidRPr="00284F0C">
        <w:rPr>
          <w:rFonts w:cstheme="minorHAnsi"/>
        </w:rPr>
        <w:t>304</w:t>
      </w:r>
      <w:r w:rsidRPr="00284F0C">
        <w:rPr>
          <w:rFonts w:cstheme="minorHAnsi"/>
        </w:rPr>
        <w:t xml:space="preserve">: Biological Spill Clean-up </w:t>
      </w:r>
      <w:r w:rsidR="00386A3A" w:rsidRPr="00284F0C">
        <w:rPr>
          <w:rFonts w:cstheme="minorHAnsi"/>
        </w:rPr>
        <w:t xml:space="preserve">—SOP </w:t>
      </w:r>
      <w:r w:rsidRPr="00284F0C">
        <w:rPr>
          <w:rFonts w:cstheme="minorHAnsi"/>
        </w:rPr>
        <w:t>– outlines appropriate response in the event of spillage of body fluids or other potentially hazardous substances so as to minimize exposure and harm to all facility staff, including HCWM workers</w:t>
      </w:r>
      <w:r w:rsidR="000908B5" w:rsidRPr="00284F0C">
        <w:rPr>
          <w:rFonts w:cstheme="minorHAnsi"/>
        </w:rPr>
        <w:t xml:space="preserve">. </w:t>
      </w:r>
    </w:p>
    <w:p w14:paraId="7750501D" w14:textId="77777777" w:rsidR="00136D50" w:rsidRPr="00284F0C" w:rsidRDefault="00136D50" w:rsidP="00136D50">
      <w:pPr>
        <w:pStyle w:val="ListParagraph"/>
        <w:spacing w:after="120"/>
        <w:contextualSpacing w:val="0"/>
        <w:jc w:val="left"/>
        <w:rPr>
          <w:rFonts w:cstheme="minorHAnsi"/>
        </w:rPr>
      </w:pPr>
    </w:p>
    <w:p w14:paraId="5F1E6AD5" w14:textId="77777777" w:rsidR="00136D50" w:rsidRDefault="00136D50">
      <w:pPr>
        <w:jc w:val="left"/>
        <w:rPr>
          <w:rFonts w:cstheme="minorHAnsi"/>
          <w:b/>
        </w:rPr>
      </w:pPr>
      <w:r>
        <w:rPr>
          <w:rFonts w:cstheme="minorHAnsi"/>
          <w:b/>
        </w:rPr>
        <w:br w:type="page"/>
      </w:r>
    </w:p>
    <w:p w14:paraId="2CF568CA" w14:textId="77777777" w:rsidR="00744857" w:rsidRPr="00520ED6" w:rsidRDefault="00744857" w:rsidP="00247BC6">
      <w:pPr>
        <w:numPr>
          <w:ilvl w:val="0"/>
          <w:numId w:val="11"/>
        </w:numPr>
        <w:spacing w:after="120"/>
        <w:jc w:val="left"/>
        <w:rPr>
          <w:rFonts w:cstheme="minorHAnsi"/>
          <w:b/>
        </w:rPr>
      </w:pPr>
      <w:r w:rsidRPr="00520ED6">
        <w:rPr>
          <w:rFonts w:cstheme="minorHAnsi"/>
          <w:b/>
        </w:rPr>
        <w:t>Attachments</w:t>
      </w:r>
    </w:p>
    <w:p w14:paraId="5DC1C713" w14:textId="77777777" w:rsidR="00744857" w:rsidRPr="00520ED6" w:rsidRDefault="00744857" w:rsidP="00247BC6">
      <w:pPr>
        <w:pStyle w:val="ListParagraph"/>
        <w:numPr>
          <w:ilvl w:val="1"/>
          <w:numId w:val="11"/>
        </w:numPr>
        <w:autoSpaceDE w:val="0"/>
        <w:autoSpaceDN w:val="0"/>
        <w:adjustRightInd w:val="0"/>
        <w:spacing w:after="120"/>
        <w:ind w:left="900" w:hanging="540"/>
        <w:contextualSpacing w:val="0"/>
        <w:jc w:val="left"/>
        <w:rPr>
          <w:rFonts w:cstheme="minorHAnsi"/>
          <w:bCs/>
        </w:rPr>
      </w:pPr>
      <w:r w:rsidRPr="00520ED6">
        <w:rPr>
          <w:rFonts w:cstheme="minorHAnsi"/>
          <w:bCs/>
        </w:rPr>
        <w:t xml:space="preserve">Recommended PPE for </w:t>
      </w:r>
      <w:r w:rsidR="00386A3A">
        <w:rPr>
          <w:rFonts w:cstheme="minorHAnsi"/>
          <w:bCs/>
        </w:rPr>
        <w:t>W</w:t>
      </w:r>
      <w:r w:rsidR="00386A3A" w:rsidRPr="00520ED6">
        <w:rPr>
          <w:rFonts w:cstheme="minorHAnsi"/>
          <w:bCs/>
        </w:rPr>
        <w:t>orkers</w:t>
      </w:r>
    </w:p>
    <w:p w14:paraId="6DFF1EDB" w14:textId="77777777" w:rsidR="00744857" w:rsidRPr="00520ED6" w:rsidRDefault="00744857" w:rsidP="00247BC6">
      <w:pPr>
        <w:pStyle w:val="ListParagraph"/>
        <w:numPr>
          <w:ilvl w:val="2"/>
          <w:numId w:val="32"/>
        </w:numPr>
        <w:autoSpaceDE w:val="0"/>
        <w:autoSpaceDN w:val="0"/>
        <w:adjustRightInd w:val="0"/>
        <w:spacing w:after="120"/>
        <w:ind w:hanging="324"/>
        <w:contextualSpacing w:val="0"/>
        <w:jc w:val="left"/>
        <w:rPr>
          <w:rFonts w:cstheme="minorHAnsi"/>
          <w:bCs/>
        </w:rPr>
      </w:pPr>
      <w:r w:rsidRPr="00520ED6">
        <w:rPr>
          <w:rFonts w:cstheme="minorHAnsi"/>
          <w:bCs/>
        </w:rPr>
        <w:t>Waste Generator</w:t>
      </w:r>
    </w:p>
    <w:p w14:paraId="6F4FBA88" w14:textId="77777777" w:rsidR="00744857" w:rsidRPr="00520ED6" w:rsidRDefault="00744857" w:rsidP="00247BC6">
      <w:pPr>
        <w:pStyle w:val="ListParagraph"/>
        <w:numPr>
          <w:ilvl w:val="2"/>
          <w:numId w:val="32"/>
        </w:numPr>
        <w:autoSpaceDE w:val="0"/>
        <w:autoSpaceDN w:val="0"/>
        <w:adjustRightInd w:val="0"/>
        <w:spacing w:after="120"/>
        <w:ind w:hanging="324"/>
        <w:contextualSpacing w:val="0"/>
        <w:jc w:val="left"/>
        <w:rPr>
          <w:rFonts w:cstheme="minorHAnsi"/>
          <w:bCs/>
        </w:rPr>
      </w:pPr>
      <w:r w:rsidRPr="00520ED6">
        <w:rPr>
          <w:rFonts w:cstheme="minorHAnsi"/>
          <w:bCs/>
        </w:rPr>
        <w:t>Waste Handler</w:t>
      </w:r>
    </w:p>
    <w:p w14:paraId="60B3E0BA" w14:textId="77777777" w:rsidR="00744857" w:rsidRPr="00520ED6" w:rsidRDefault="00744857" w:rsidP="00247BC6">
      <w:pPr>
        <w:pStyle w:val="ListParagraph"/>
        <w:numPr>
          <w:ilvl w:val="2"/>
          <w:numId w:val="32"/>
        </w:numPr>
        <w:autoSpaceDE w:val="0"/>
        <w:autoSpaceDN w:val="0"/>
        <w:adjustRightInd w:val="0"/>
        <w:spacing w:after="120"/>
        <w:ind w:hanging="324"/>
        <w:contextualSpacing w:val="0"/>
        <w:jc w:val="left"/>
        <w:rPr>
          <w:rFonts w:cstheme="minorHAnsi"/>
          <w:bCs/>
        </w:rPr>
      </w:pPr>
      <w:r w:rsidRPr="00520ED6">
        <w:rPr>
          <w:rFonts w:cstheme="minorHAnsi"/>
          <w:bCs/>
        </w:rPr>
        <w:t>Incinerator Operator</w:t>
      </w:r>
    </w:p>
    <w:p w14:paraId="6FC11A02" w14:textId="77777777" w:rsidR="00744857" w:rsidRPr="00520ED6" w:rsidRDefault="00744857" w:rsidP="00247BC6">
      <w:pPr>
        <w:pStyle w:val="ListParagraph"/>
        <w:numPr>
          <w:ilvl w:val="1"/>
          <w:numId w:val="11"/>
        </w:numPr>
        <w:autoSpaceDE w:val="0"/>
        <w:autoSpaceDN w:val="0"/>
        <w:adjustRightInd w:val="0"/>
        <w:spacing w:after="120"/>
        <w:ind w:left="900" w:hanging="540"/>
        <w:contextualSpacing w:val="0"/>
        <w:jc w:val="left"/>
        <w:rPr>
          <w:rFonts w:cstheme="minorHAnsi"/>
          <w:bCs/>
        </w:rPr>
      </w:pPr>
      <w:r w:rsidRPr="00520ED6">
        <w:rPr>
          <w:rFonts w:cstheme="minorHAnsi"/>
          <w:bCs/>
        </w:rPr>
        <w:t xml:space="preserve">Specifications of </w:t>
      </w:r>
      <w:r w:rsidR="00386A3A">
        <w:rPr>
          <w:rFonts w:cstheme="minorHAnsi"/>
          <w:bCs/>
        </w:rPr>
        <w:t>B</w:t>
      </w:r>
      <w:r w:rsidR="00386A3A" w:rsidRPr="00520ED6">
        <w:rPr>
          <w:rFonts w:cstheme="minorHAnsi"/>
          <w:bCs/>
        </w:rPr>
        <w:t xml:space="preserve">asic </w:t>
      </w:r>
      <w:r w:rsidRPr="00520ED6">
        <w:rPr>
          <w:rFonts w:cstheme="minorHAnsi"/>
          <w:bCs/>
        </w:rPr>
        <w:t xml:space="preserve">PPE for </w:t>
      </w:r>
      <w:r w:rsidR="00386A3A" w:rsidRPr="00520ED6">
        <w:rPr>
          <w:rFonts w:cstheme="minorHAnsi"/>
          <w:bCs/>
        </w:rPr>
        <w:t xml:space="preserve">Worker Who Cleans </w:t>
      </w:r>
      <w:r w:rsidR="00386A3A">
        <w:rPr>
          <w:rFonts w:cstheme="minorHAnsi"/>
          <w:bCs/>
        </w:rPr>
        <w:t>t</w:t>
      </w:r>
      <w:r w:rsidR="00386A3A" w:rsidRPr="00520ED6">
        <w:rPr>
          <w:rFonts w:cstheme="minorHAnsi"/>
          <w:bCs/>
        </w:rPr>
        <w:t>he Lab</w:t>
      </w:r>
      <w:r w:rsidR="00386A3A">
        <w:rPr>
          <w:rFonts w:cstheme="minorHAnsi"/>
          <w:bCs/>
        </w:rPr>
        <w:t xml:space="preserve"> and </w:t>
      </w:r>
      <w:r w:rsidR="00386A3A" w:rsidRPr="00520ED6">
        <w:rPr>
          <w:rFonts w:cstheme="minorHAnsi"/>
          <w:bCs/>
        </w:rPr>
        <w:t xml:space="preserve">Collects </w:t>
      </w:r>
      <w:r w:rsidR="00386A3A">
        <w:rPr>
          <w:rFonts w:cstheme="minorHAnsi"/>
          <w:bCs/>
        </w:rPr>
        <w:t>a</w:t>
      </w:r>
      <w:r w:rsidR="00386A3A" w:rsidRPr="00520ED6">
        <w:rPr>
          <w:rFonts w:cstheme="minorHAnsi"/>
          <w:bCs/>
        </w:rPr>
        <w:t>nd Transports Waste</w:t>
      </w:r>
    </w:p>
    <w:p w14:paraId="5E0FA1C8" w14:textId="77777777" w:rsidR="00744857" w:rsidRPr="00520ED6" w:rsidRDefault="00744857" w:rsidP="00247BC6">
      <w:pPr>
        <w:pStyle w:val="ListParagraph"/>
        <w:numPr>
          <w:ilvl w:val="1"/>
          <w:numId w:val="11"/>
        </w:numPr>
        <w:autoSpaceDE w:val="0"/>
        <w:autoSpaceDN w:val="0"/>
        <w:adjustRightInd w:val="0"/>
        <w:spacing w:after="120"/>
        <w:ind w:left="900" w:hanging="540"/>
        <w:contextualSpacing w:val="0"/>
        <w:jc w:val="left"/>
        <w:rPr>
          <w:rFonts w:cstheme="minorHAnsi"/>
          <w:bCs/>
        </w:rPr>
      </w:pPr>
      <w:r w:rsidRPr="00520ED6">
        <w:rPr>
          <w:rFonts w:cstheme="minorHAnsi"/>
          <w:bCs/>
        </w:rPr>
        <w:t xml:space="preserve">Specification of </w:t>
      </w:r>
      <w:r w:rsidR="00386A3A">
        <w:rPr>
          <w:rFonts w:cstheme="minorHAnsi"/>
          <w:bCs/>
        </w:rPr>
        <w:t>B</w:t>
      </w:r>
      <w:r w:rsidR="00386A3A" w:rsidRPr="00520ED6">
        <w:rPr>
          <w:rFonts w:cstheme="minorHAnsi"/>
          <w:bCs/>
        </w:rPr>
        <w:t xml:space="preserve">asic </w:t>
      </w:r>
      <w:r w:rsidRPr="00520ED6">
        <w:rPr>
          <w:rFonts w:cstheme="minorHAnsi"/>
          <w:bCs/>
        </w:rPr>
        <w:t xml:space="preserve">PPE for </w:t>
      </w:r>
      <w:r w:rsidR="00386A3A">
        <w:rPr>
          <w:rFonts w:cstheme="minorHAnsi"/>
          <w:bCs/>
        </w:rPr>
        <w:t>I</w:t>
      </w:r>
      <w:r w:rsidR="00386A3A" w:rsidRPr="00520ED6">
        <w:rPr>
          <w:rFonts w:cstheme="minorHAnsi"/>
          <w:bCs/>
        </w:rPr>
        <w:t xml:space="preserve">ncinerator </w:t>
      </w:r>
      <w:r w:rsidR="00386A3A">
        <w:rPr>
          <w:rFonts w:cstheme="minorHAnsi"/>
          <w:bCs/>
        </w:rPr>
        <w:t>O</w:t>
      </w:r>
      <w:r w:rsidR="00386A3A" w:rsidRPr="00520ED6">
        <w:rPr>
          <w:rFonts w:cstheme="minorHAnsi"/>
          <w:bCs/>
        </w:rPr>
        <w:t>perator</w:t>
      </w:r>
    </w:p>
    <w:p w14:paraId="18BE5498" w14:textId="77777777" w:rsidR="00744857" w:rsidRPr="00520ED6" w:rsidRDefault="00744857" w:rsidP="00247BC6">
      <w:pPr>
        <w:pStyle w:val="ListParagraph"/>
        <w:numPr>
          <w:ilvl w:val="1"/>
          <w:numId w:val="11"/>
        </w:numPr>
        <w:autoSpaceDE w:val="0"/>
        <w:autoSpaceDN w:val="0"/>
        <w:adjustRightInd w:val="0"/>
        <w:spacing w:after="120"/>
        <w:ind w:left="900" w:hanging="540"/>
        <w:contextualSpacing w:val="0"/>
        <w:jc w:val="left"/>
        <w:rPr>
          <w:rFonts w:cstheme="minorHAnsi"/>
          <w:bCs/>
        </w:rPr>
      </w:pPr>
      <w:r w:rsidRPr="00520ED6">
        <w:rPr>
          <w:rFonts w:cstheme="minorHAnsi"/>
          <w:bCs/>
        </w:rPr>
        <w:t xml:space="preserve">PPE </w:t>
      </w:r>
      <w:r w:rsidR="00386A3A" w:rsidRPr="00520ED6">
        <w:rPr>
          <w:rFonts w:cstheme="minorHAnsi"/>
          <w:bCs/>
        </w:rPr>
        <w:t>Issuance Log Sheet</w:t>
      </w:r>
    </w:p>
    <w:p w14:paraId="58C00403" w14:textId="77777777" w:rsidR="00744857" w:rsidRPr="00520ED6" w:rsidRDefault="00744857" w:rsidP="00136D50">
      <w:pPr>
        <w:pStyle w:val="ListParagraph"/>
        <w:autoSpaceDE w:val="0"/>
        <w:autoSpaceDN w:val="0"/>
        <w:adjustRightInd w:val="0"/>
        <w:spacing w:after="120"/>
        <w:ind w:left="900"/>
        <w:contextualSpacing w:val="0"/>
        <w:jc w:val="left"/>
        <w:rPr>
          <w:rFonts w:cstheme="minorHAnsi"/>
          <w:bCs/>
        </w:rPr>
      </w:pPr>
    </w:p>
    <w:p w14:paraId="5966DB27" w14:textId="77777777" w:rsidR="00744857" w:rsidRPr="00520ED6" w:rsidRDefault="00744857" w:rsidP="00136D50">
      <w:pPr>
        <w:spacing w:after="120"/>
        <w:jc w:val="left"/>
        <w:rPr>
          <w:rFonts w:cstheme="minorHAnsi"/>
          <w:b/>
          <w:bCs/>
        </w:rPr>
      </w:pPr>
      <w:r w:rsidRPr="00520ED6">
        <w:rPr>
          <w:rFonts w:cstheme="minorHAnsi"/>
          <w:b/>
          <w:bCs/>
        </w:rPr>
        <w:br w:type="page"/>
      </w:r>
    </w:p>
    <w:p w14:paraId="59F24EDE" w14:textId="77777777" w:rsidR="00744857" w:rsidRPr="00520ED6" w:rsidRDefault="0011585C" w:rsidP="00A22E95">
      <w:pPr>
        <w:jc w:val="left"/>
        <w:rPr>
          <w:rFonts w:cstheme="minorHAnsi"/>
          <w:b/>
          <w:bCs/>
        </w:rPr>
      </w:pPr>
      <w:r w:rsidRPr="00520ED6">
        <w:rPr>
          <w:rFonts w:cstheme="minorHAnsi"/>
          <w:b/>
          <w:bCs/>
        </w:rPr>
        <w:t xml:space="preserve">Attachment </w:t>
      </w:r>
      <w:r w:rsidR="00744857" w:rsidRPr="00520ED6">
        <w:rPr>
          <w:rFonts w:cstheme="minorHAnsi"/>
          <w:b/>
          <w:bCs/>
        </w:rPr>
        <w:t>11.1</w:t>
      </w:r>
      <w:r w:rsidRPr="00520ED6">
        <w:rPr>
          <w:rFonts w:cstheme="minorHAnsi"/>
          <w:b/>
          <w:bCs/>
        </w:rPr>
        <w:t xml:space="preserve">: </w:t>
      </w:r>
      <w:r w:rsidR="00744857" w:rsidRPr="00520ED6">
        <w:rPr>
          <w:rFonts w:cstheme="minorHAnsi"/>
          <w:b/>
          <w:bCs/>
        </w:rPr>
        <w:t xml:space="preserve"> Recommended PPE for Workers</w:t>
      </w:r>
    </w:p>
    <w:p w14:paraId="3FC88379" w14:textId="77777777" w:rsidR="0011585C" w:rsidRPr="00520ED6" w:rsidRDefault="0011585C" w:rsidP="00A22E95">
      <w:pPr>
        <w:jc w:val="left"/>
        <w:rPr>
          <w:rFonts w:cstheme="minorHAnsi"/>
          <w:b/>
          <w:bCs/>
        </w:rPr>
      </w:pPr>
    </w:p>
    <w:p w14:paraId="0A689738" w14:textId="77777777" w:rsidR="00744857" w:rsidRPr="00136D50" w:rsidRDefault="00744857" w:rsidP="00A22E95">
      <w:pPr>
        <w:jc w:val="left"/>
        <w:rPr>
          <w:rFonts w:cstheme="minorHAnsi"/>
          <w:bCs/>
        </w:rPr>
      </w:pPr>
      <w:r w:rsidRPr="00136D50">
        <w:rPr>
          <w:rFonts w:cstheme="minorHAnsi"/>
          <w:bCs/>
        </w:rPr>
        <w:t>Waste generator</w:t>
      </w:r>
    </w:p>
    <w:p w14:paraId="697E0626" w14:textId="77777777" w:rsidR="00DB4463" w:rsidRPr="00136D50" w:rsidRDefault="00DB4463" w:rsidP="00A22E95">
      <w:pPr>
        <w:jc w:val="left"/>
        <w:rPr>
          <w:rFonts w:cstheme="minorHAnsi"/>
          <w:bCs/>
        </w:rPr>
      </w:pPr>
      <w:r w:rsidRPr="00136D50">
        <w:rPr>
          <w:rFonts w:cstheme="minorHAnsi"/>
          <w:bCs/>
        </w:rPr>
        <w:tab/>
        <w:t>Follow facility procedures for your primary job.</w:t>
      </w:r>
    </w:p>
    <w:p w14:paraId="22BED299" w14:textId="77777777" w:rsidR="0014240B" w:rsidRPr="00136D50" w:rsidRDefault="0014240B" w:rsidP="00A22E95">
      <w:pPr>
        <w:jc w:val="left"/>
        <w:rPr>
          <w:rFonts w:cstheme="minorHAnsi"/>
          <w:bCs/>
        </w:rPr>
      </w:pPr>
    </w:p>
    <w:p w14:paraId="0DA1F58D" w14:textId="77777777" w:rsidR="00744857" w:rsidRPr="00136D50" w:rsidRDefault="00744857" w:rsidP="00A22E95">
      <w:pPr>
        <w:jc w:val="left"/>
        <w:rPr>
          <w:rFonts w:cstheme="minorHAnsi"/>
          <w:bCs/>
        </w:rPr>
      </w:pPr>
      <w:r w:rsidRPr="00136D50">
        <w:rPr>
          <w:rFonts w:cstheme="minorHAnsi"/>
          <w:bCs/>
        </w:rPr>
        <w:t>Waste handler</w:t>
      </w:r>
    </w:p>
    <w:p w14:paraId="1955DE05" w14:textId="77777777" w:rsidR="00DB4463" w:rsidRPr="00136D50" w:rsidRDefault="00DB4463" w:rsidP="00247BC6">
      <w:pPr>
        <w:pStyle w:val="ListParagraph"/>
        <w:numPr>
          <w:ilvl w:val="0"/>
          <w:numId w:val="14"/>
        </w:numPr>
        <w:jc w:val="left"/>
        <w:rPr>
          <w:rFonts w:cstheme="minorHAnsi"/>
        </w:rPr>
      </w:pPr>
      <w:r w:rsidRPr="00136D50">
        <w:rPr>
          <w:rFonts w:cstheme="minorHAnsi"/>
        </w:rPr>
        <w:t>Face masks – depending on operation</w:t>
      </w:r>
    </w:p>
    <w:p w14:paraId="0E331759" w14:textId="77777777" w:rsidR="00DB4463" w:rsidRPr="00136D50" w:rsidRDefault="00DB4463" w:rsidP="00247BC6">
      <w:pPr>
        <w:pStyle w:val="ListParagraph"/>
        <w:numPr>
          <w:ilvl w:val="0"/>
          <w:numId w:val="14"/>
        </w:numPr>
        <w:autoSpaceDE w:val="0"/>
        <w:autoSpaceDN w:val="0"/>
        <w:adjustRightInd w:val="0"/>
        <w:jc w:val="left"/>
        <w:rPr>
          <w:rFonts w:cstheme="minorHAnsi"/>
        </w:rPr>
      </w:pPr>
      <w:r w:rsidRPr="00136D50">
        <w:rPr>
          <w:rFonts w:cstheme="minorHAnsi"/>
        </w:rPr>
        <w:t>Heavy duty gloves – obligatory</w:t>
      </w:r>
    </w:p>
    <w:p w14:paraId="59136747" w14:textId="77777777" w:rsidR="00DB4463" w:rsidRPr="00136D50" w:rsidRDefault="00DB4463" w:rsidP="00247BC6">
      <w:pPr>
        <w:pStyle w:val="ListParagraph"/>
        <w:numPr>
          <w:ilvl w:val="0"/>
          <w:numId w:val="14"/>
        </w:numPr>
        <w:autoSpaceDE w:val="0"/>
        <w:autoSpaceDN w:val="0"/>
        <w:adjustRightInd w:val="0"/>
        <w:jc w:val="left"/>
        <w:rPr>
          <w:rFonts w:cstheme="minorHAnsi"/>
        </w:rPr>
      </w:pPr>
      <w:r w:rsidRPr="00136D50">
        <w:rPr>
          <w:rFonts w:cstheme="minorHAnsi"/>
        </w:rPr>
        <w:t>Heavy duty boots – obligatory</w:t>
      </w:r>
    </w:p>
    <w:p w14:paraId="586E069A" w14:textId="77777777" w:rsidR="004303B1" w:rsidRPr="00136D50" w:rsidRDefault="004303B1" w:rsidP="00247BC6">
      <w:pPr>
        <w:pStyle w:val="ListParagraph"/>
        <w:numPr>
          <w:ilvl w:val="0"/>
          <w:numId w:val="14"/>
        </w:numPr>
        <w:autoSpaceDE w:val="0"/>
        <w:autoSpaceDN w:val="0"/>
        <w:adjustRightInd w:val="0"/>
        <w:jc w:val="left"/>
        <w:rPr>
          <w:rFonts w:cstheme="minorHAnsi"/>
        </w:rPr>
      </w:pPr>
      <w:r w:rsidRPr="00136D50">
        <w:rPr>
          <w:rFonts w:cstheme="minorHAnsi"/>
        </w:rPr>
        <w:t>Overalls or clothes that cover the body – obligatory</w:t>
      </w:r>
    </w:p>
    <w:p w14:paraId="10002CCC" w14:textId="77777777" w:rsidR="00DB4463" w:rsidRPr="00136D50" w:rsidRDefault="00DB4463" w:rsidP="00247BC6">
      <w:pPr>
        <w:pStyle w:val="ListParagraph"/>
        <w:numPr>
          <w:ilvl w:val="0"/>
          <w:numId w:val="14"/>
        </w:numPr>
        <w:autoSpaceDE w:val="0"/>
        <w:autoSpaceDN w:val="0"/>
        <w:adjustRightInd w:val="0"/>
        <w:jc w:val="left"/>
        <w:rPr>
          <w:rFonts w:cstheme="minorHAnsi"/>
        </w:rPr>
      </w:pPr>
      <w:r w:rsidRPr="00136D50">
        <w:rPr>
          <w:rFonts w:cstheme="minorHAnsi"/>
        </w:rPr>
        <w:t>Industrial aprons – obligatory</w:t>
      </w:r>
    </w:p>
    <w:p w14:paraId="71C34255" w14:textId="77777777" w:rsidR="0011585C" w:rsidRPr="00136D50" w:rsidRDefault="0011585C" w:rsidP="0011585C">
      <w:pPr>
        <w:pStyle w:val="ListParagraph"/>
        <w:autoSpaceDE w:val="0"/>
        <w:autoSpaceDN w:val="0"/>
        <w:adjustRightInd w:val="0"/>
        <w:ind w:left="1080"/>
        <w:jc w:val="left"/>
        <w:rPr>
          <w:rFonts w:cstheme="minorHAnsi"/>
        </w:rPr>
      </w:pPr>
    </w:p>
    <w:p w14:paraId="6AD4A7DE" w14:textId="77777777" w:rsidR="00744857" w:rsidRPr="00136D50" w:rsidRDefault="00744857" w:rsidP="00A22E95">
      <w:pPr>
        <w:jc w:val="left"/>
        <w:rPr>
          <w:rFonts w:cstheme="minorHAnsi"/>
          <w:bCs/>
        </w:rPr>
      </w:pPr>
      <w:r w:rsidRPr="00136D50">
        <w:rPr>
          <w:rFonts w:cstheme="minorHAnsi"/>
          <w:bCs/>
        </w:rPr>
        <w:t>Incinerator operator</w:t>
      </w:r>
    </w:p>
    <w:p w14:paraId="7B38EC8D" w14:textId="77777777" w:rsidR="00744857" w:rsidRPr="00520ED6" w:rsidRDefault="00744857" w:rsidP="00247BC6">
      <w:pPr>
        <w:pStyle w:val="ListParagraph"/>
        <w:numPr>
          <w:ilvl w:val="0"/>
          <w:numId w:val="15"/>
        </w:numPr>
        <w:autoSpaceDE w:val="0"/>
        <w:autoSpaceDN w:val="0"/>
        <w:adjustRightInd w:val="0"/>
        <w:jc w:val="left"/>
        <w:rPr>
          <w:rFonts w:cstheme="minorHAnsi"/>
        </w:rPr>
      </w:pPr>
      <w:r w:rsidRPr="00520ED6">
        <w:rPr>
          <w:rFonts w:cstheme="minorHAnsi"/>
        </w:rPr>
        <w:t>Helmet with or without visors – depending on the operation</w:t>
      </w:r>
      <w:r w:rsidR="000908B5">
        <w:rPr>
          <w:rFonts w:cstheme="minorHAnsi"/>
        </w:rPr>
        <w:t xml:space="preserve">. </w:t>
      </w:r>
    </w:p>
    <w:p w14:paraId="51D7D5A2" w14:textId="77777777" w:rsidR="00744857" w:rsidRPr="00520ED6" w:rsidRDefault="00744857" w:rsidP="00247BC6">
      <w:pPr>
        <w:pStyle w:val="ListParagraph"/>
        <w:numPr>
          <w:ilvl w:val="0"/>
          <w:numId w:val="15"/>
        </w:numPr>
        <w:autoSpaceDE w:val="0"/>
        <w:autoSpaceDN w:val="0"/>
        <w:adjustRightInd w:val="0"/>
        <w:jc w:val="left"/>
        <w:rPr>
          <w:rFonts w:cstheme="minorHAnsi"/>
        </w:rPr>
      </w:pPr>
      <w:r w:rsidRPr="00520ED6">
        <w:rPr>
          <w:rFonts w:cstheme="minorHAnsi"/>
        </w:rPr>
        <w:t>Face masks – depending on operation</w:t>
      </w:r>
    </w:p>
    <w:p w14:paraId="602B7DCB" w14:textId="77777777" w:rsidR="00744857" w:rsidRPr="00520ED6" w:rsidRDefault="00744857" w:rsidP="00247BC6">
      <w:pPr>
        <w:pStyle w:val="ListParagraph"/>
        <w:numPr>
          <w:ilvl w:val="0"/>
          <w:numId w:val="15"/>
        </w:numPr>
        <w:autoSpaceDE w:val="0"/>
        <w:autoSpaceDN w:val="0"/>
        <w:adjustRightInd w:val="0"/>
        <w:jc w:val="left"/>
        <w:rPr>
          <w:rFonts w:cstheme="minorHAnsi"/>
        </w:rPr>
      </w:pPr>
      <w:r w:rsidRPr="00520ED6">
        <w:rPr>
          <w:rFonts w:cstheme="minorHAnsi"/>
        </w:rPr>
        <w:t xml:space="preserve">Eye protectors (safety goggles) – depending on operation. </w:t>
      </w:r>
    </w:p>
    <w:p w14:paraId="7F85BBB2" w14:textId="77777777" w:rsidR="00744857" w:rsidRPr="00520ED6" w:rsidRDefault="00744857" w:rsidP="00247BC6">
      <w:pPr>
        <w:pStyle w:val="ListParagraph"/>
        <w:numPr>
          <w:ilvl w:val="0"/>
          <w:numId w:val="15"/>
        </w:numPr>
        <w:autoSpaceDE w:val="0"/>
        <w:autoSpaceDN w:val="0"/>
        <w:adjustRightInd w:val="0"/>
        <w:jc w:val="left"/>
        <w:rPr>
          <w:rFonts w:cstheme="minorHAnsi"/>
        </w:rPr>
      </w:pPr>
      <w:r w:rsidRPr="00520ED6">
        <w:rPr>
          <w:rFonts w:cstheme="minorHAnsi"/>
        </w:rPr>
        <w:t>Heavy duty gloves – obligatory</w:t>
      </w:r>
    </w:p>
    <w:p w14:paraId="487E8B88" w14:textId="77777777" w:rsidR="00744857" w:rsidRPr="00520ED6" w:rsidRDefault="00744857" w:rsidP="00247BC6">
      <w:pPr>
        <w:pStyle w:val="ListParagraph"/>
        <w:numPr>
          <w:ilvl w:val="0"/>
          <w:numId w:val="15"/>
        </w:numPr>
        <w:autoSpaceDE w:val="0"/>
        <w:autoSpaceDN w:val="0"/>
        <w:adjustRightInd w:val="0"/>
        <w:jc w:val="left"/>
        <w:rPr>
          <w:rFonts w:cstheme="minorHAnsi"/>
        </w:rPr>
      </w:pPr>
      <w:r w:rsidRPr="00520ED6">
        <w:rPr>
          <w:rFonts w:cstheme="minorHAnsi"/>
        </w:rPr>
        <w:t>Heavy duty boots – obligatory</w:t>
      </w:r>
    </w:p>
    <w:p w14:paraId="39BBC197" w14:textId="77777777" w:rsidR="00744857" w:rsidRPr="00520ED6" w:rsidRDefault="00744857" w:rsidP="00247BC6">
      <w:pPr>
        <w:pStyle w:val="ListParagraph"/>
        <w:numPr>
          <w:ilvl w:val="0"/>
          <w:numId w:val="15"/>
        </w:numPr>
        <w:autoSpaceDE w:val="0"/>
        <w:autoSpaceDN w:val="0"/>
        <w:adjustRightInd w:val="0"/>
        <w:jc w:val="left"/>
        <w:rPr>
          <w:rFonts w:cstheme="minorHAnsi"/>
        </w:rPr>
      </w:pPr>
      <w:r w:rsidRPr="00520ED6">
        <w:rPr>
          <w:rFonts w:cstheme="minorHAnsi"/>
        </w:rPr>
        <w:t>Overalls or clothes that cover the body – obligatory</w:t>
      </w:r>
    </w:p>
    <w:p w14:paraId="72FE87E2" w14:textId="77777777" w:rsidR="00744857" w:rsidRPr="00520ED6" w:rsidRDefault="00744857" w:rsidP="00247BC6">
      <w:pPr>
        <w:pStyle w:val="ListParagraph"/>
        <w:numPr>
          <w:ilvl w:val="0"/>
          <w:numId w:val="15"/>
        </w:numPr>
        <w:autoSpaceDE w:val="0"/>
        <w:autoSpaceDN w:val="0"/>
        <w:adjustRightInd w:val="0"/>
        <w:jc w:val="left"/>
        <w:rPr>
          <w:rFonts w:cstheme="minorHAnsi"/>
        </w:rPr>
      </w:pPr>
      <w:r w:rsidRPr="00520ED6">
        <w:rPr>
          <w:rFonts w:cstheme="minorHAnsi"/>
        </w:rPr>
        <w:t>Industrial aprons – obligatory</w:t>
      </w:r>
    </w:p>
    <w:p w14:paraId="29AFD4A0" w14:textId="77777777" w:rsidR="00744857" w:rsidRPr="00520ED6" w:rsidRDefault="00744857" w:rsidP="00A22E95">
      <w:pPr>
        <w:pStyle w:val="ListParagraph"/>
        <w:autoSpaceDE w:val="0"/>
        <w:autoSpaceDN w:val="0"/>
        <w:adjustRightInd w:val="0"/>
        <w:ind w:left="1800"/>
        <w:jc w:val="left"/>
        <w:rPr>
          <w:rFonts w:cstheme="minorHAnsi"/>
        </w:rPr>
      </w:pPr>
    </w:p>
    <w:p w14:paraId="597CCAC7" w14:textId="77777777" w:rsidR="00744857" w:rsidRPr="007B43B1" w:rsidRDefault="00744857" w:rsidP="00A22E95">
      <w:pPr>
        <w:pStyle w:val="ListParagraph"/>
        <w:ind w:left="360"/>
        <w:jc w:val="left"/>
        <w:rPr>
          <w:rFonts w:cstheme="minorHAnsi"/>
          <w:b/>
          <w:bCs/>
          <w:sz w:val="24"/>
          <w:szCs w:val="24"/>
        </w:rPr>
      </w:pPr>
    </w:p>
    <w:p w14:paraId="237C072A" w14:textId="77777777" w:rsidR="00744857" w:rsidRDefault="00744857" w:rsidP="00A22E95">
      <w:pPr>
        <w:pStyle w:val="ListParagraph"/>
        <w:autoSpaceDE w:val="0"/>
        <w:autoSpaceDN w:val="0"/>
        <w:adjustRightInd w:val="0"/>
        <w:ind w:left="1080"/>
        <w:jc w:val="left"/>
        <w:rPr>
          <w:rFonts w:cstheme="minorHAnsi"/>
          <w:b/>
          <w:bCs/>
          <w:sz w:val="24"/>
          <w:szCs w:val="24"/>
        </w:rPr>
      </w:pPr>
    </w:p>
    <w:p w14:paraId="682BAC0C" w14:textId="77777777" w:rsidR="00744857" w:rsidRPr="00F9258B" w:rsidRDefault="00744857" w:rsidP="00A22E95">
      <w:pPr>
        <w:pStyle w:val="ListParagraph"/>
        <w:autoSpaceDE w:val="0"/>
        <w:autoSpaceDN w:val="0"/>
        <w:adjustRightInd w:val="0"/>
        <w:ind w:left="1080"/>
        <w:jc w:val="left"/>
        <w:rPr>
          <w:rFonts w:cstheme="minorHAnsi"/>
          <w:b/>
          <w:bCs/>
          <w:sz w:val="24"/>
          <w:szCs w:val="24"/>
        </w:rPr>
      </w:pPr>
    </w:p>
    <w:p w14:paraId="6E7447BC" w14:textId="77777777" w:rsidR="00744857" w:rsidRPr="00F9258B" w:rsidRDefault="00744857" w:rsidP="00A22E95">
      <w:pPr>
        <w:pStyle w:val="ListParagraph"/>
        <w:autoSpaceDE w:val="0"/>
        <w:autoSpaceDN w:val="0"/>
        <w:adjustRightInd w:val="0"/>
        <w:ind w:left="1080"/>
        <w:jc w:val="left"/>
        <w:rPr>
          <w:rFonts w:cstheme="minorHAnsi"/>
          <w:b/>
          <w:bCs/>
          <w:sz w:val="24"/>
          <w:szCs w:val="24"/>
        </w:rPr>
      </w:pPr>
    </w:p>
    <w:p w14:paraId="7DF0EF67" w14:textId="77777777" w:rsidR="00744857" w:rsidRPr="00F9258B" w:rsidRDefault="00744857" w:rsidP="00A22E95">
      <w:pPr>
        <w:pStyle w:val="ListParagraph"/>
        <w:autoSpaceDE w:val="0"/>
        <w:autoSpaceDN w:val="0"/>
        <w:adjustRightInd w:val="0"/>
        <w:ind w:left="1080"/>
        <w:jc w:val="left"/>
        <w:rPr>
          <w:rFonts w:cstheme="minorHAnsi"/>
          <w:b/>
          <w:bCs/>
          <w:sz w:val="24"/>
          <w:szCs w:val="24"/>
        </w:rPr>
      </w:pPr>
    </w:p>
    <w:p w14:paraId="1F1D4937" w14:textId="77777777" w:rsidR="00744857" w:rsidRPr="00F9258B" w:rsidRDefault="00744857" w:rsidP="00A22E95">
      <w:pPr>
        <w:jc w:val="left"/>
        <w:rPr>
          <w:rFonts w:cstheme="minorHAnsi"/>
          <w:b/>
          <w:bCs/>
          <w:sz w:val="24"/>
          <w:szCs w:val="24"/>
        </w:rPr>
      </w:pPr>
    </w:p>
    <w:p w14:paraId="418E9421" w14:textId="77777777" w:rsidR="00744857" w:rsidRDefault="00744857" w:rsidP="00A22E95">
      <w:pPr>
        <w:jc w:val="left"/>
        <w:rPr>
          <w:rFonts w:cstheme="minorHAnsi"/>
          <w:b/>
          <w:bCs/>
          <w:sz w:val="24"/>
          <w:szCs w:val="24"/>
        </w:rPr>
      </w:pPr>
      <w:r>
        <w:rPr>
          <w:rFonts w:cstheme="minorHAnsi"/>
          <w:b/>
          <w:bCs/>
          <w:sz w:val="24"/>
          <w:szCs w:val="24"/>
        </w:rPr>
        <w:br w:type="page"/>
      </w:r>
    </w:p>
    <w:p w14:paraId="15D584F7" w14:textId="77777777" w:rsidR="00744857" w:rsidRPr="00136D50" w:rsidRDefault="006E617B" w:rsidP="00136D50">
      <w:pPr>
        <w:pStyle w:val="ListParagraph"/>
        <w:autoSpaceDE w:val="0"/>
        <w:autoSpaceDN w:val="0"/>
        <w:adjustRightInd w:val="0"/>
        <w:ind w:left="360"/>
        <w:jc w:val="center"/>
        <w:rPr>
          <w:rFonts w:cstheme="minorHAnsi"/>
          <w:b/>
          <w:bCs/>
        </w:rPr>
      </w:pPr>
      <w:r w:rsidRPr="00136D50">
        <w:rPr>
          <w:rFonts w:cstheme="minorHAnsi"/>
          <w:b/>
          <w:bCs/>
        </w:rPr>
        <w:t xml:space="preserve">Attachment </w:t>
      </w:r>
      <w:r w:rsidR="00744857" w:rsidRPr="00136D50">
        <w:rPr>
          <w:rFonts w:cstheme="minorHAnsi"/>
          <w:b/>
          <w:bCs/>
        </w:rPr>
        <w:t>11.2</w:t>
      </w:r>
      <w:r w:rsidR="00386A3A" w:rsidRPr="00136D50">
        <w:rPr>
          <w:rFonts w:cstheme="minorHAnsi"/>
          <w:b/>
          <w:bCs/>
        </w:rPr>
        <w:t>:</w:t>
      </w:r>
      <w:r w:rsidR="00744857" w:rsidRPr="00136D50">
        <w:rPr>
          <w:rFonts w:cstheme="minorHAnsi"/>
          <w:b/>
          <w:bCs/>
        </w:rPr>
        <w:t xml:space="preserve"> </w:t>
      </w:r>
      <w:r w:rsidR="00386A3A" w:rsidRPr="00136D50">
        <w:rPr>
          <w:rFonts w:cstheme="minorHAnsi"/>
          <w:b/>
          <w:bCs/>
        </w:rPr>
        <w:t>Specifications of Basic PPE for Worker Who Cleans the Lab and Collects and Transports Waste</w:t>
      </w:r>
    </w:p>
    <w:p w14:paraId="3B5ABC71" w14:textId="77777777" w:rsidR="00744857" w:rsidRPr="008A057D" w:rsidRDefault="00744857" w:rsidP="00A22E95">
      <w:pPr>
        <w:pStyle w:val="ListParagraph"/>
        <w:autoSpaceDE w:val="0"/>
        <w:autoSpaceDN w:val="0"/>
        <w:adjustRightInd w:val="0"/>
        <w:ind w:left="900"/>
        <w:jc w:val="left"/>
        <w:rPr>
          <w:rFonts w:cstheme="minorHAnsi"/>
          <w:bCs/>
          <w:sz w:val="24"/>
          <w:szCs w:val="24"/>
        </w:rPr>
      </w:pPr>
    </w:p>
    <w:tbl>
      <w:tblPr>
        <w:tblStyle w:val="TableGrid"/>
        <w:tblW w:w="0" w:type="auto"/>
        <w:tblInd w:w="468" w:type="dxa"/>
        <w:tblLook w:val="04A0" w:firstRow="1" w:lastRow="0" w:firstColumn="1" w:lastColumn="0" w:noHBand="0" w:noVBand="1"/>
      </w:tblPr>
      <w:tblGrid>
        <w:gridCol w:w="1668"/>
        <w:gridCol w:w="3664"/>
        <w:gridCol w:w="3443"/>
      </w:tblGrid>
      <w:tr w:rsidR="00744857" w:rsidRPr="00136D50" w14:paraId="7DDDE6D5" w14:textId="77777777" w:rsidTr="00AD2BDD">
        <w:tc>
          <w:tcPr>
            <w:tcW w:w="1710" w:type="dxa"/>
          </w:tcPr>
          <w:p w14:paraId="22FC042F" w14:textId="77777777" w:rsidR="00744857" w:rsidRPr="00136D50" w:rsidRDefault="00744857" w:rsidP="00A22E95">
            <w:pPr>
              <w:autoSpaceDE w:val="0"/>
              <w:autoSpaceDN w:val="0"/>
              <w:adjustRightInd w:val="0"/>
              <w:jc w:val="left"/>
              <w:rPr>
                <w:rFonts w:cstheme="minorHAnsi"/>
                <w:b/>
                <w:bCs/>
              </w:rPr>
            </w:pPr>
            <w:r w:rsidRPr="00136D50">
              <w:rPr>
                <w:rFonts w:cstheme="minorHAnsi"/>
                <w:b/>
                <w:bCs/>
              </w:rPr>
              <w:t>Equipment</w:t>
            </w:r>
          </w:p>
        </w:tc>
        <w:tc>
          <w:tcPr>
            <w:tcW w:w="3870" w:type="dxa"/>
          </w:tcPr>
          <w:p w14:paraId="39393D57" w14:textId="77777777" w:rsidR="00744857" w:rsidRPr="00136D50" w:rsidRDefault="00744857" w:rsidP="00A22E95">
            <w:pPr>
              <w:autoSpaceDE w:val="0"/>
              <w:autoSpaceDN w:val="0"/>
              <w:adjustRightInd w:val="0"/>
              <w:jc w:val="left"/>
              <w:rPr>
                <w:rFonts w:cstheme="minorHAnsi"/>
                <w:b/>
                <w:bCs/>
              </w:rPr>
            </w:pPr>
            <w:r w:rsidRPr="00136D50">
              <w:rPr>
                <w:rFonts w:cstheme="minorHAnsi"/>
                <w:b/>
                <w:bCs/>
              </w:rPr>
              <w:t xml:space="preserve">Specifications </w:t>
            </w:r>
          </w:p>
        </w:tc>
        <w:tc>
          <w:tcPr>
            <w:tcW w:w="3528" w:type="dxa"/>
          </w:tcPr>
          <w:p w14:paraId="63F30A45" w14:textId="77777777" w:rsidR="00744857" w:rsidRPr="00136D50" w:rsidRDefault="00744857" w:rsidP="00A22E95">
            <w:pPr>
              <w:autoSpaceDE w:val="0"/>
              <w:autoSpaceDN w:val="0"/>
              <w:adjustRightInd w:val="0"/>
              <w:jc w:val="left"/>
              <w:rPr>
                <w:rFonts w:cstheme="minorHAnsi"/>
                <w:b/>
                <w:bCs/>
              </w:rPr>
            </w:pPr>
            <w:r w:rsidRPr="00136D50">
              <w:rPr>
                <w:rFonts w:cstheme="minorHAnsi"/>
                <w:b/>
                <w:bCs/>
              </w:rPr>
              <w:t>Example</w:t>
            </w:r>
          </w:p>
        </w:tc>
      </w:tr>
      <w:tr w:rsidR="00744857" w:rsidRPr="00136D50" w14:paraId="468C1AE6" w14:textId="77777777" w:rsidTr="00AD2BDD">
        <w:tc>
          <w:tcPr>
            <w:tcW w:w="1710" w:type="dxa"/>
          </w:tcPr>
          <w:p w14:paraId="44ED7D8D" w14:textId="77777777" w:rsidR="00744857" w:rsidRPr="00136D50" w:rsidRDefault="00744857" w:rsidP="00A22E95">
            <w:pPr>
              <w:autoSpaceDE w:val="0"/>
              <w:autoSpaceDN w:val="0"/>
              <w:adjustRightInd w:val="0"/>
              <w:jc w:val="left"/>
              <w:rPr>
                <w:rFonts w:cstheme="minorHAnsi"/>
                <w:b/>
                <w:bCs/>
              </w:rPr>
            </w:pPr>
            <w:r w:rsidRPr="00136D50">
              <w:rPr>
                <w:rFonts w:cstheme="minorHAnsi"/>
                <w:b/>
                <w:bCs/>
              </w:rPr>
              <w:t>Apron</w:t>
            </w:r>
          </w:p>
        </w:tc>
        <w:tc>
          <w:tcPr>
            <w:tcW w:w="3870" w:type="dxa"/>
          </w:tcPr>
          <w:p w14:paraId="65F673F2" w14:textId="77777777" w:rsidR="00744857" w:rsidRPr="00136D50" w:rsidRDefault="00744857" w:rsidP="00A22E95">
            <w:pPr>
              <w:autoSpaceDE w:val="0"/>
              <w:autoSpaceDN w:val="0"/>
              <w:adjustRightInd w:val="0"/>
              <w:jc w:val="left"/>
              <w:rPr>
                <w:rFonts w:cstheme="minorHAnsi"/>
              </w:rPr>
            </w:pPr>
            <w:r w:rsidRPr="00136D50">
              <w:rPr>
                <w:rFonts w:cstheme="minorHAnsi"/>
              </w:rPr>
              <w:t>Durable, reusable design that is able to withstand periodic disinfectant</w:t>
            </w:r>
          </w:p>
          <w:p w14:paraId="3ACAF011" w14:textId="77777777" w:rsidR="00744857" w:rsidRPr="00136D50" w:rsidRDefault="00744857" w:rsidP="00A22E95">
            <w:pPr>
              <w:autoSpaceDE w:val="0"/>
              <w:autoSpaceDN w:val="0"/>
              <w:adjustRightInd w:val="0"/>
              <w:jc w:val="left"/>
              <w:rPr>
                <w:rFonts w:cstheme="minorHAnsi"/>
              </w:rPr>
            </w:pPr>
            <w:r w:rsidRPr="00136D50">
              <w:rPr>
                <w:rFonts w:cstheme="minorHAnsi"/>
              </w:rPr>
              <w:t>Water resistant</w:t>
            </w:r>
          </w:p>
        </w:tc>
        <w:tc>
          <w:tcPr>
            <w:tcW w:w="3528" w:type="dxa"/>
          </w:tcPr>
          <w:p w14:paraId="16689E43" w14:textId="77777777" w:rsidR="00744857" w:rsidRPr="00136D50" w:rsidRDefault="00744857" w:rsidP="00A22E95">
            <w:pPr>
              <w:autoSpaceDE w:val="0"/>
              <w:autoSpaceDN w:val="0"/>
              <w:adjustRightInd w:val="0"/>
              <w:jc w:val="left"/>
              <w:rPr>
                <w:rFonts w:cstheme="minorHAnsi"/>
                <w:b/>
                <w:bCs/>
              </w:rPr>
            </w:pPr>
          </w:p>
        </w:tc>
      </w:tr>
      <w:tr w:rsidR="00744857" w:rsidRPr="00136D50" w14:paraId="4313478E" w14:textId="77777777" w:rsidTr="00AD2BDD">
        <w:tc>
          <w:tcPr>
            <w:tcW w:w="1710" w:type="dxa"/>
          </w:tcPr>
          <w:p w14:paraId="07F0C9FE" w14:textId="77777777" w:rsidR="00744857" w:rsidRPr="00136D50" w:rsidRDefault="00744857" w:rsidP="00A22E95">
            <w:pPr>
              <w:autoSpaceDE w:val="0"/>
              <w:autoSpaceDN w:val="0"/>
              <w:adjustRightInd w:val="0"/>
              <w:jc w:val="left"/>
              <w:rPr>
                <w:rFonts w:cstheme="minorHAnsi"/>
                <w:b/>
                <w:bCs/>
              </w:rPr>
            </w:pPr>
            <w:r w:rsidRPr="00136D50">
              <w:rPr>
                <w:rFonts w:cstheme="minorHAnsi"/>
                <w:b/>
                <w:bCs/>
              </w:rPr>
              <w:t xml:space="preserve">Gloves </w:t>
            </w:r>
          </w:p>
          <w:p w14:paraId="3B81BFFC" w14:textId="77777777" w:rsidR="00744857" w:rsidRPr="00136D50" w:rsidRDefault="00744857" w:rsidP="00A22E95">
            <w:pPr>
              <w:pStyle w:val="ListParagraph"/>
              <w:autoSpaceDE w:val="0"/>
              <w:autoSpaceDN w:val="0"/>
              <w:adjustRightInd w:val="0"/>
              <w:ind w:left="0"/>
              <w:jc w:val="left"/>
              <w:rPr>
                <w:rFonts w:cstheme="minorHAnsi"/>
                <w:b/>
                <w:bCs/>
              </w:rPr>
            </w:pPr>
          </w:p>
        </w:tc>
        <w:tc>
          <w:tcPr>
            <w:tcW w:w="3870" w:type="dxa"/>
          </w:tcPr>
          <w:p w14:paraId="7BAEEE8D" w14:textId="77777777" w:rsidR="00744857" w:rsidRPr="00136D50" w:rsidRDefault="00744857" w:rsidP="00A22E95">
            <w:pPr>
              <w:autoSpaceDE w:val="0"/>
              <w:autoSpaceDN w:val="0"/>
              <w:adjustRightInd w:val="0"/>
              <w:jc w:val="left"/>
              <w:rPr>
                <w:rFonts w:cstheme="minorHAnsi"/>
              </w:rPr>
            </w:pPr>
            <w:r w:rsidRPr="00136D50">
              <w:rPr>
                <w:rFonts w:cstheme="minorHAnsi"/>
              </w:rPr>
              <w:t>Durable, reusable design that is able to withstand periodic disinfectant</w:t>
            </w:r>
          </w:p>
          <w:p w14:paraId="0102866C" w14:textId="77777777" w:rsidR="00744857" w:rsidRPr="00136D50" w:rsidRDefault="00744857" w:rsidP="00A22E95">
            <w:pPr>
              <w:autoSpaceDE w:val="0"/>
              <w:autoSpaceDN w:val="0"/>
              <w:adjustRightInd w:val="0"/>
              <w:jc w:val="left"/>
              <w:rPr>
                <w:rFonts w:cstheme="minorHAnsi"/>
              </w:rPr>
            </w:pPr>
            <w:r w:rsidRPr="00136D50">
              <w:rPr>
                <w:rFonts w:cstheme="minorHAnsi"/>
              </w:rPr>
              <w:t>Available in sizes appropriate for workers in facility</w:t>
            </w:r>
          </w:p>
          <w:p w14:paraId="58EB7FA0" w14:textId="77777777" w:rsidR="00744857" w:rsidRPr="00136D50" w:rsidRDefault="00744857" w:rsidP="00A22E95">
            <w:pPr>
              <w:autoSpaceDE w:val="0"/>
              <w:autoSpaceDN w:val="0"/>
              <w:adjustRightInd w:val="0"/>
              <w:jc w:val="left"/>
              <w:rPr>
                <w:rFonts w:cstheme="minorHAnsi"/>
              </w:rPr>
            </w:pPr>
            <w:r w:rsidRPr="00136D50">
              <w:rPr>
                <w:rFonts w:cstheme="minorHAnsi"/>
              </w:rPr>
              <w:t>Able to prevent blood borne pathogens contained in health care waste</w:t>
            </w:r>
          </w:p>
          <w:p w14:paraId="5D8C0546" w14:textId="77777777" w:rsidR="00744857" w:rsidRPr="00136D50" w:rsidRDefault="00744857" w:rsidP="00A22E95">
            <w:pPr>
              <w:autoSpaceDE w:val="0"/>
              <w:autoSpaceDN w:val="0"/>
              <w:adjustRightInd w:val="0"/>
              <w:jc w:val="left"/>
              <w:rPr>
                <w:rFonts w:cstheme="minorHAnsi"/>
              </w:rPr>
            </w:pPr>
            <w:r w:rsidRPr="00136D50">
              <w:rPr>
                <w:rFonts w:cstheme="minorHAnsi"/>
              </w:rPr>
              <w:t>Made from puncture-resistant materials to protect against needlesticks and cuts from other sharps</w:t>
            </w:r>
          </w:p>
          <w:p w14:paraId="5FB3462A" w14:textId="77777777" w:rsidR="00744857" w:rsidRPr="00136D50" w:rsidRDefault="00744857" w:rsidP="00A22E95">
            <w:pPr>
              <w:autoSpaceDE w:val="0"/>
              <w:autoSpaceDN w:val="0"/>
              <w:adjustRightInd w:val="0"/>
              <w:jc w:val="left"/>
              <w:rPr>
                <w:rFonts w:cstheme="minorHAnsi"/>
              </w:rPr>
            </w:pPr>
            <w:r w:rsidRPr="00136D50">
              <w:rPr>
                <w:rFonts w:cstheme="minorHAnsi"/>
              </w:rPr>
              <w:t>Maximum palm thickness is 0.5/20 mil</w:t>
            </w:r>
          </w:p>
          <w:p w14:paraId="7B979D22" w14:textId="77777777" w:rsidR="00744857" w:rsidRPr="00136D50" w:rsidRDefault="00744857" w:rsidP="00A22E95">
            <w:pPr>
              <w:autoSpaceDE w:val="0"/>
              <w:autoSpaceDN w:val="0"/>
              <w:adjustRightInd w:val="0"/>
              <w:jc w:val="left"/>
              <w:rPr>
                <w:rFonts w:cstheme="minorHAnsi"/>
              </w:rPr>
            </w:pPr>
            <w:r w:rsidRPr="00136D50">
              <w:rPr>
                <w:rFonts w:cstheme="minorHAnsi"/>
              </w:rPr>
              <w:t xml:space="preserve">Straight cuff for maximum protection from contaminated liquids. </w:t>
            </w:r>
          </w:p>
          <w:p w14:paraId="0274266E" w14:textId="77777777" w:rsidR="00744857" w:rsidRPr="00136D50" w:rsidRDefault="00744857" w:rsidP="00A22E95">
            <w:pPr>
              <w:autoSpaceDE w:val="0"/>
              <w:autoSpaceDN w:val="0"/>
              <w:adjustRightInd w:val="0"/>
              <w:jc w:val="left"/>
              <w:rPr>
                <w:rFonts w:cstheme="minorHAnsi"/>
              </w:rPr>
            </w:pPr>
            <w:r w:rsidRPr="00136D50">
              <w:rPr>
                <w:rFonts w:cstheme="minorHAnsi"/>
              </w:rPr>
              <w:t xml:space="preserve">Cuff should reach at least 75 mm from upper arm surface when elbow is flexed at 90 </w:t>
            </w:r>
            <w:r w:rsidRPr="00136D50">
              <w:rPr>
                <w:rFonts w:cstheme="minorHAnsi"/>
                <w:vertAlign w:val="superscript"/>
              </w:rPr>
              <w:t>o</w:t>
            </w:r>
          </w:p>
        </w:tc>
        <w:tc>
          <w:tcPr>
            <w:tcW w:w="3528" w:type="dxa"/>
          </w:tcPr>
          <w:p w14:paraId="3CF2EDDA" w14:textId="77777777" w:rsidR="00744857" w:rsidRPr="00136D50" w:rsidRDefault="00744857" w:rsidP="00A22E95">
            <w:pPr>
              <w:jc w:val="left"/>
              <w:rPr>
                <w:rFonts w:eastAsia="Times New Roman" w:cstheme="minorHAnsi"/>
                <w:color w:val="666666"/>
              </w:rPr>
            </w:pPr>
            <w:r w:rsidRPr="00136D50">
              <w:rPr>
                <w:lang w:bidi="th-TH"/>
              </w:rPr>
              <w:object w:dxaOrig="2550" w:dyaOrig="4080" w14:anchorId="1C270E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2pt;height:109.35pt" o:ole="">
                  <v:imagedata r:id="rId17" o:title=""/>
                </v:shape>
                <o:OLEObject Type="Embed" ProgID="PBrush" ShapeID="_x0000_i1025" DrawAspect="Content" ObjectID="_1465369994" r:id="rId18"/>
              </w:object>
            </w:r>
            <w:r w:rsidRPr="00136D50">
              <w:rPr>
                <w:rFonts w:eastAsia="Times New Roman" w:cstheme="minorHAnsi"/>
                <w:noProof/>
                <w:color w:val="666666"/>
              </w:rPr>
              <w:t xml:space="preserve"> </w:t>
            </w:r>
            <w:r w:rsidRPr="00136D50">
              <w:rPr>
                <w:rFonts w:eastAsia="Times New Roman"/>
                <w:noProof/>
                <w:color w:val="666666"/>
              </w:rPr>
              <w:drawing>
                <wp:inline distT="0" distB="0" distL="0" distR="0" wp14:anchorId="21626144" wp14:editId="563A4179">
                  <wp:extent cx="1008126" cy="1200150"/>
                  <wp:effectExtent l="0" t="0" r="1905" b="0"/>
                  <wp:docPr id="17" name="Picture 17" descr="SP_Hand_Tuff-Coat_K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_Hand_Tuff-Coat_KV20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08126" cy="1200150"/>
                          </a:xfrm>
                          <a:prstGeom prst="rect">
                            <a:avLst/>
                          </a:prstGeom>
                          <a:noFill/>
                          <a:ln>
                            <a:noFill/>
                          </a:ln>
                        </pic:spPr>
                      </pic:pic>
                    </a:graphicData>
                  </a:graphic>
                </wp:inline>
              </w:drawing>
            </w:r>
          </w:p>
          <w:p w14:paraId="4E9B9E43" w14:textId="77777777" w:rsidR="00744857" w:rsidRPr="00136D50" w:rsidRDefault="00744857" w:rsidP="00A22E95">
            <w:pPr>
              <w:autoSpaceDE w:val="0"/>
              <w:autoSpaceDN w:val="0"/>
              <w:adjustRightInd w:val="0"/>
              <w:jc w:val="left"/>
              <w:rPr>
                <w:rFonts w:cstheme="minorHAnsi"/>
                <w:b/>
                <w:bCs/>
              </w:rPr>
            </w:pPr>
            <w:r w:rsidRPr="00136D50">
              <w:rPr>
                <w:noProof/>
              </w:rPr>
              <w:drawing>
                <wp:inline distT="0" distB="0" distL="0" distR="0" wp14:anchorId="13EE9BA5" wp14:editId="43D5D6DE">
                  <wp:extent cx="1324841" cy="1295400"/>
                  <wp:effectExtent l="0" t="0" r="8890" b="0"/>
                  <wp:docPr id="22" name="Picture 22" descr="Ansell® Neoprene Chemical Resistant Gloves, ThermaPrene™ - 18 in. L - Size 8">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sell® Neoprene Chemical Resistant Gloves, ThermaPrene™ - 18 in. L - Size 8">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24841" cy="1295400"/>
                          </a:xfrm>
                          <a:prstGeom prst="rect">
                            <a:avLst/>
                          </a:prstGeom>
                          <a:noFill/>
                          <a:ln>
                            <a:noFill/>
                          </a:ln>
                        </pic:spPr>
                      </pic:pic>
                    </a:graphicData>
                  </a:graphic>
                </wp:inline>
              </w:drawing>
            </w:r>
          </w:p>
        </w:tc>
      </w:tr>
      <w:tr w:rsidR="00744857" w:rsidRPr="00136D50" w14:paraId="2B86FCCE" w14:textId="77777777" w:rsidTr="00AD2BDD">
        <w:tc>
          <w:tcPr>
            <w:tcW w:w="1710" w:type="dxa"/>
          </w:tcPr>
          <w:p w14:paraId="55ACFCE8" w14:textId="77777777" w:rsidR="00744857" w:rsidRPr="00136D50" w:rsidRDefault="00744857" w:rsidP="00A22E95">
            <w:pPr>
              <w:autoSpaceDE w:val="0"/>
              <w:autoSpaceDN w:val="0"/>
              <w:adjustRightInd w:val="0"/>
              <w:jc w:val="left"/>
              <w:rPr>
                <w:rFonts w:cstheme="minorHAnsi"/>
                <w:b/>
                <w:bCs/>
              </w:rPr>
            </w:pPr>
            <w:r w:rsidRPr="00136D50">
              <w:rPr>
                <w:rFonts w:cstheme="minorHAnsi"/>
                <w:b/>
                <w:bCs/>
              </w:rPr>
              <w:t>Boots</w:t>
            </w:r>
          </w:p>
        </w:tc>
        <w:tc>
          <w:tcPr>
            <w:tcW w:w="3870" w:type="dxa"/>
          </w:tcPr>
          <w:p w14:paraId="686F46D1" w14:textId="77777777" w:rsidR="00744857" w:rsidRPr="00136D50" w:rsidRDefault="00744857" w:rsidP="00A22E95">
            <w:pPr>
              <w:autoSpaceDE w:val="0"/>
              <w:autoSpaceDN w:val="0"/>
              <w:adjustRightInd w:val="0"/>
              <w:jc w:val="left"/>
              <w:rPr>
                <w:rFonts w:cstheme="minorHAnsi"/>
              </w:rPr>
            </w:pPr>
            <w:r w:rsidRPr="00136D50">
              <w:rPr>
                <w:rFonts w:cstheme="minorHAnsi"/>
              </w:rPr>
              <w:t>Made from cut resistant materials</w:t>
            </w:r>
          </w:p>
          <w:p w14:paraId="0FFCA768" w14:textId="77777777" w:rsidR="00744857" w:rsidRPr="00136D50" w:rsidRDefault="00744857" w:rsidP="00A22E95">
            <w:pPr>
              <w:autoSpaceDE w:val="0"/>
              <w:autoSpaceDN w:val="0"/>
              <w:adjustRightInd w:val="0"/>
              <w:jc w:val="left"/>
              <w:rPr>
                <w:rFonts w:cstheme="minorHAnsi"/>
              </w:rPr>
            </w:pPr>
            <w:r w:rsidRPr="00136D50">
              <w:rPr>
                <w:rFonts w:cstheme="minorHAnsi"/>
              </w:rPr>
              <w:t>Slip-resistant sole (deep tread with coefficient of friction &gt;0.5)</w:t>
            </w:r>
          </w:p>
          <w:p w14:paraId="6AAEEE56" w14:textId="77777777" w:rsidR="00744857" w:rsidRPr="00136D50" w:rsidRDefault="00744857" w:rsidP="00A22E95">
            <w:pPr>
              <w:autoSpaceDE w:val="0"/>
              <w:autoSpaceDN w:val="0"/>
              <w:adjustRightInd w:val="0"/>
              <w:jc w:val="left"/>
              <w:rPr>
                <w:rFonts w:cstheme="minorHAnsi"/>
              </w:rPr>
            </w:pPr>
            <w:r w:rsidRPr="00136D50">
              <w:rPr>
                <w:rFonts w:cstheme="minorHAnsi"/>
              </w:rPr>
              <w:t>Puncture-resistant sole (minimum protection of 1200 Newtons)</w:t>
            </w:r>
          </w:p>
          <w:p w14:paraId="53FA43DD" w14:textId="77777777" w:rsidR="00744857" w:rsidRPr="00136D50" w:rsidRDefault="00744857" w:rsidP="00A22E95">
            <w:pPr>
              <w:autoSpaceDE w:val="0"/>
              <w:autoSpaceDN w:val="0"/>
              <w:adjustRightInd w:val="0"/>
              <w:jc w:val="left"/>
              <w:rPr>
                <w:rFonts w:cstheme="minorHAnsi"/>
              </w:rPr>
            </w:pPr>
            <w:r w:rsidRPr="00136D50">
              <w:rPr>
                <w:rFonts w:cstheme="minorHAnsi"/>
              </w:rPr>
              <w:t xml:space="preserve">Protective from minimal impact   (toe impact energy up to 90 joules) </w:t>
            </w:r>
          </w:p>
          <w:p w14:paraId="430A6155" w14:textId="77777777" w:rsidR="00744857" w:rsidRPr="00136D50" w:rsidRDefault="00744857" w:rsidP="00A22E95">
            <w:pPr>
              <w:autoSpaceDE w:val="0"/>
              <w:autoSpaceDN w:val="0"/>
              <w:adjustRightInd w:val="0"/>
              <w:jc w:val="left"/>
              <w:rPr>
                <w:rFonts w:cstheme="minorHAnsi"/>
              </w:rPr>
            </w:pPr>
            <w:r w:rsidRPr="00136D50">
              <w:rPr>
                <w:rFonts w:cstheme="minorHAnsi"/>
              </w:rPr>
              <w:t>Fit snugly and not unduly interfere with the movements of wearer</w:t>
            </w:r>
          </w:p>
          <w:p w14:paraId="0044D0E0" w14:textId="77777777" w:rsidR="00744857" w:rsidRPr="00136D50" w:rsidRDefault="00744857" w:rsidP="00A22E95">
            <w:pPr>
              <w:autoSpaceDE w:val="0"/>
              <w:autoSpaceDN w:val="0"/>
              <w:adjustRightInd w:val="0"/>
              <w:jc w:val="left"/>
              <w:rPr>
                <w:rFonts w:cstheme="minorHAnsi"/>
              </w:rPr>
            </w:pPr>
            <w:r w:rsidRPr="00136D50">
              <w:rPr>
                <w:rFonts w:cstheme="minorHAnsi"/>
              </w:rPr>
              <w:t>Durable</w:t>
            </w:r>
          </w:p>
          <w:p w14:paraId="6B0DD06D" w14:textId="77777777" w:rsidR="00744857" w:rsidRPr="00136D50" w:rsidRDefault="00744857" w:rsidP="00A22E95">
            <w:pPr>
              <w:autoSpaceDE w:val="0"/>
              <w:autoSpaceDN w:val="0"/>
              <w:adjustRightInd w:val="0"/>
              <w:jc w:val="left"/>
              <w:rPr>
                <w:rFonts w:cstheme="minorHAnsi"/>
              </w:rPr>
            </w:pPr>
            <w:r w:rsidRPr="00136D50">
              <w:rPr>
                <w:rFonts w:cstheme="minorHAnsi"/>
              </w:rPr>
              <w:t>Capable of being disinfected</w:t>
            </w:r>
          </w:p>
          <w:p w14:paraId="0C01E881" w14:textId="77777777" w:rsidR="00744857" w:rsidRPr="00136D50" w:rsidRDefault="00744857" w:rsidP="00A22E95">
            <w:pPr>
              <w:autoSpaceDE w:val="0"/>
              <w:autoSpaceDN w:val="0"/>
              <w:adjustRightInd w:val="0"/>
              <w:jc w:val="left"/>
              <w:rPr>
                <w:rFonts w:cstheme="minorHAnsi"/>
              </w:rPr>
            </w:pPr>
            <w:r w:rsidRPr="00136D50">
              <w:rPr>
                <w:rFonts w:cstheme="minorHAnsi"/>
              </w:rPr>
              <w:t>Available in sizes to fit all waste handlers (toe should be about 12.5 mm from the front)</w:t>
            </w:r>
          </w:p>
          <w:p w14:paraId="404144F3" w14:textId="77777777" w:rsidR="00744857" w:rsidRPr="00136D50" w:rsidRDefault="00744857" w:rsidP="00A22E95">
            <w:pPr>
              <w:autoSpaceDE w:val="0"/>
              <w:autoSpaceDN w:val="0"/>
              <w:adjustRightInd w:val="0"/>
              <w:jc w:val="left"/>
              <w:rPr>
                <w:rFonts w:cstheme="minorHAnsi"/>
              </w:rPr>
            </w:pPr>
          </w:p>
        </w:tc>
        <w:tc>
          <w:tcPr>
            <w:tcW w:w="3528" w:type="dxa"/>
          </w:tcPr>
          <w:p w14:paraId="22FEFEF0" w14:textId="77777777" w:rsidR="00744857" w:rsidRPr="00136D50" w:rsidRDefault="00744857" w:rsidP="00A22E95">
            <w:pPr>
              <w:autoSpaceDE w:val="0"/>
              <w:autoSpaceDN w:val="0"/>
              <w:adjustRightInd w:val="0"/>
              <w:jc w:val="left"/>
              <w:rPr>
                <w:rFonts w:cstheme="minorHAnsi"/>
                <w:b/>
                <w:bCs/>
              </w:rPr>
            </w:pPr>
            <w:r w:rsidRPr="00136D50">
              <w:rPr>
                <w:noProof/>
              </w:rPr>
              <w:drawing>
                <wp:inline distT="0" distB="0" distL="0" distR="0" wp14:anchorId="7DA0D8E3" wp14:editId="1EAD7F4B">
                  <wp:extent cx="1400175" cy="1400175"/>
                  <wp:effectExtent l="0" t="0" r="9525" b="9525"/>
                  <wp:docPr id="26" name="Picture 26" descr="http://www.idsemergencymanagement.com/Common/Protective%20Footw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idsemergencymanagement.com/Common/Protective%20Footwear.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r w:rsidRPr="00136D50">
              <w:rPr>
                <w:rFonts w:cstheme="minorHAnsi"/>
                <w:b/>
                <w:bCs/>
                <w:noProof/>
                <w:color w:val="F36F21"/>
              </w:rPr>
              <w:t xml:space="preserve"> </w:t>
            </w:r>
            <w:r w:rsidRPr="00136D50">
              <w:rPr>
                <w:noProof/>
              </w:rPr>
              <w:drawing>
                <wp:inline distT="0" distB="0" distL="0" distR="0" wp14:anchorId="00F9196C" wp14:editId="6F50E80C">
                  <wp:extent cx="1476375" cy="1077663"/>
                  <wp:effectExtent l="0" t="0" r="0" b="8255"/>
                  <wp:docPr id="25" name="il_fi" descr="http://www.tingleyrubber.com/images/21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tingleyrubber.com/images/21144.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79071" cy="1079631"/>
                          </a:xfrm>
                          <a:prstGeom prst="rect">
                            <a:avLst/>
                          </a:prstGeom>
                          <a:noFill/>
                          <a:ln>
                            <a:noFill/>
                          </a:ln>
                        </pic:spPr>
                      </pic:pic>
                    </a:graphicData>
                  </a:graphic>
                </wp:inline>
              </w:drawing>
            </w:r>
          </w:p>
        </w:tc>
      </w:tr>
    </w:tbl>
    <w:p w14:paraId="749D267A" w14:textId="77777777" w:rsidR="00744857" w:rsidRPr="00F9258B" w:rsidRDefault="00744857" w:rsidP="00A22E95">
      <w:pPr>
        <w:pStyle w:val="ListParagraph"/>
        <w:autoSpaceDE w:val="0"/>
        <w:autoSpaceDN w:val="0"/>
        <w:adjustRightInd w:val="0"/>
        <w:ind w:left="1080"/>
        <w:jc w:val="left"/>
        <w:rPr>
          <w:rFonts w:cstheme="minorHAnsi"/>
          <w:b/>
          <w:bCs/>
          <w:sz w:val="24"/>
          <w:szCs w:val="24"/>
        </w:rPr>
      </w:pPr>
    </w:p>
    <w:p w14:paraId="4BDA06A3" w14:textId="77777777" w:rsidR="00744857" w:rsidRDefault="00744857" w:rsidP="00A22E95">
      <w:pPr>
        <w:pStyle w:val="ListParagraph"/>
        <w:autoSpaceDE w:val="0"/>
        <w:autoSpaceDN w:val="0"/>
        <w:adjustRightInd w:val="0"/>
        <w:ind w:left="1080"/>
        <w:jc w:val="left"/>
        <w:rPr>
          <w:rFonts w:cstheme="minorHAnsi"/>
          <w:b/>
          <w:bCs/>
          <w:sz w:val="24"/>
          <w:szCs w:val="24"/>
        </w:rPr>
      </w:pPr>
    </w:p>
    <w:p w14:paraId="063D7FD9" w14:textId="77777777" w:rsidR="00744857" w:rsidRDefault="00744857" w:rsidP="00A22E95">
      <w:pPr>
        <w:pStyle w:val="ListParagraph"/>
        <w:autoSpaceDE w:val="0"/>
        <w:autoSpaceDN w:val="0"/>
        <w:adjustRightInd w:val="0"/>
        <w:ind w:left="792"/>
        <w:jc w:val="left"/>
        <w:rPr>
          <w:rFonts w:cstheme="minorHAnsi"/>
          <w:b/>
          <w:bCs/>
          <w:sz w:val="24"/>
          <w:szCs w:val="24"/>
        </w:rPr>
      </w:pPr>
    </w:p>
    <w:p w14:paraId="005E5924" w14:textId="77777777" w:rsidR="00136D50" w:rsidRDefault="00136D50">
      <w:pPr>
        <w:jc w:val="left"/>
        <w:rPr>
          <w:rFonts w:cstheme="minorHAnsi"/>
          <w:b/>
          <w:bCs/>
          <w:sz w:val="24"/>
          <w:szCs w:val="24"/>
        </w:rPr>
      </w:pPr>
      <w:r>
        <w:rPr>
          <w:rFonts w:cstheme="minorHAnsi"/>
          <w:b/>
          <w:bCs/>
          <w:sz w:val="24"/>
          <w:szCs w:val="24"/>
        </w:rPr>
        <w:br w:type="page"/>
      </w:r>
    </w:p>
    <w:p w14:paraId="3E8E5B1F" w14:textId="77777777" w:rsidR="00744857" w:rsidRPr="00AD7C2E" w:rsidRDefault="00AD7C2E" w:rsidP="00AD7C2E">
      <w:pPr>
        <w:pStyle w:val="ListParagraph"/>
        <w:autoSpaceDE w:val="0"/>
        <w:autoSpaceDN w:val="0"/>
        <w:adjustRightInd w:val="0"/>
        <w:ind w:left="792"/>
        <w:jc w:val="center"/>
        <w:rPr>
          <w:rFonts w:cstheme="minorHAnsi"/>
          <w:b/>
          <w:bCs/>
        </w:rPr>
      </w:pPr>
      <w:r>
        <w:rPr>
          <w:rFonts w:cstheme="minorHAnsi"/>
          <w:b/>
          <w:bCs/>
        </w:rPr>
        <w:t xml:space="preserve">Attachment </w:t>
      </w:r>
      <w:r w:rsidR="00744857" w:rsidRPr="00AD7C2E">
        <w:rPr>
          <w:rFonts w:cstheme="minorHAnsi"/>
          <w:b/>
          <w:bCs/>
        </w:rPr>
        <w:t xml:space="preserve">11.3 </w:t>
      </w:r>
      <w:r w:rsidR="00386A3A" w:rsidRPr="00AD7C2E">
        <w:rPr>
          <w:rFonts w:cstheme="minorHAnsi"/>
          <w:b/>
          <w:bCs/>
        </w:rPr>
        <w:t>Specification of Basic PPE for Incinerator Operator</w:t>
      </w:r>
    </w:p>
    <w:p w14:paraId="764A9212" w14:textId="77777777" w:rsidR="00744857" w:rsidRPr="00F9258B" w:rsidRDefault="00744857" w:rsidP="00A22E95">
      <w:pPr>
        <w:pStyle w:val="ListParagraph"/>
        <w:autoSpaceDE w:val="0"/>
        <w:autoSpaceDN w:val="0"/>
        <w:adjustRightInd w:val="0"/>
        <w:ind w:left="1080"/>
        <w:jc w:val="left"/>
        <w:rPr>
          <w:rFonts w:cstheme="minorHAnsi"/>
          <w:b/>
          <w:bCs/>
          <w:sz w:val="24"/>
          <w:szCs w:val="24"/>
        </w:rPr>
      </w:pPr>
    </w:p>
    <w:tbl>
      <w:tblPr>
        <w:tblStyle w:val="TableGrid"/>
        <w:tblW w:w="0" w:type="auto"/>
        <w:tblInd w:w="378" w:type="dxa"/>
        <w:tblLook w:val="04A0" w:firstRow="1" w:lastRow="0" w:firstColumn="1" w:lastColumn="0" w:noHBand="0" w:noVBand="1"/>
      </w:tblPr>
      <w:tblGrid>
        <w:gridCol w:w="1750"/>
        <w:gridCol w:w="3674"/>
        <w:gridCol w:w="3441"/>
      </w:tblGrid>
      <w:tr w:rsidR="00744857" w:rsidRPr="00136D50" w14:paraId="396DEF4E" w14:textId="77777777" w:rsidTr="00AD2BDD">
        <w:tc>
          <w:tcPr>
            <w:tcW w:w="1800" w:type="dxa"/>
          </w:tcPr>
          <w:p w14:paraId="25D2B4A7" w14:textId="77777777" w:rsidR="00744857" w:rsidRPr="00136D50" w:rsidRDefault="00744857" w:rsidP="00A22E95">
            <w:pPr>
              <w:autoSpaceDE w:val="0"/>
              <w:autoSpaceDN w:val="0"/>
              <w:adjustRightInd w:val="0"/>
              <w:jc w:val="left"/>
              <w:rPr>
                <w:rFonts w:cstheme="minorHAnsi"/>
                <w:b/>
                <w:bCs/>
              </w:rPr>
            </w:pPr>
            <w:r w:rsidRPr="00136D50">
              <w:rPr>
                <w:rFonts w:cstheme="minorHAnsi"/>
                <w:b/>
                <w:bCs/>
              </w:rPr>
              <w:t>Equipment</w:t>
            </w:r>
          </w:p>
        </w:tc>
        <w:tc>
          <w:tcPr>
            <w:tcW w:w="3870" w:type="dxa"/>
          </w:tcPr>
          <w:p w14:paraId="1F6924BD" w14:textId="77777777" w:rsidR="00744857" w:rsidRPr="00136D50" w:rsidRDefault="00744857" w:rsidP="00A22E95">
            <w:pPr>
              <w:autoSpaceDE w:val="0"/>
              <w:autoSpaceDN w:val="0"/>
              <w:adjustRightInd w:val="0"/>
              <w:jc w:val="left"/>
              <w:rPr>
                <w:rFonts w:cstheme="minorHAnsi"/>
                <w:b/>
                <w:bCs/>
              </w:rPr>
            </w:pPr>
            <w:r w:rsidRPr="00136D50">
              <w:rPr>
                <w:rFonts w:cstheme="minorHAnsi"/>
                <w:b/>
                <w:bCs/>
              </w:rPr>
              <w:t xml:space="preserve">Specifications </w:t>
            </w:r>
          </w:p>
        </w:tc>
        <w:tc>
          <w:tcPr>
            <w:tcW w:w="3528" w:type="dxa"/>
          </w:tcPr>
          <w:p w14:paraId="1FB337BC" w14:textId="77777777" w:rsidR="00744857" w:rsidRPr="00136D50" w:rsidRDefault="00744857" w:rsidP="00A22E95">
            <w:pPr>
              <w:autoSpaceDE w:val="0"/>
              <w:autoSpaceDN w:val="0"/>
              <w:adjustRightInd w:val="0"/>
              <w:jc w:val="left"/>
              <w:rPr>
                <w:rFonts w:cstheme="minorHAnsi"/>
                <w:b/>
                <w:bCs/>
              </w:rPr>
            </w:pPr>
            <w:r w:rsidRPr="00136D50">
              <w:rPr>
                <w:rFonts w:cstheme="minorHAnsi"/>
                <w:b/>
                <w:bCs/>
              </w:rPr>
              <w:t>Example</w:t>
            </w:r>
          </w:p>
        </w:tc>
      </w:tr>
      <w:tr w:rsidR="00744857" w:rsidRPr="00136D50" w14:paraId="053BF6D7" w14:textId="77777777" w:rsidTr="00AD2BDD">
        <w:tc>
          <w:tcPr>
            <w:tcW w:w="1800" w:type="dxa"/>
          </w:tcPr>
          <w:p w14:paraId="49824C2A" w14:textId="77777777" w:rsidR="00744857" w:rsidRPr="00136D50" w:rsidRDefault="00744857" w:rsidP="00A22E95">
            <w:pPr>
              <w:autoSpaceDE w:val="0"/>
              <w:autoSpaceDN w:val="0"/>
              <w:adjustRightInd w:val="0"/>
              <w:jc w:val="left"/>
              <w:rPr>
                <w:rFonts w:cstheme="minorHAnsi"/>
                <w:b/>
                <w:bCs/>
              </w:rPr>
            </w:pPr>
            <w:r w:rsidRPr="00136D50">
              <w:rPr>
                <w:rFonts w:cstheme="minorHAnsi"/>
                <w:b/>
                <w:bCs/>
              </w:rPr>
              <w:t>Gloves</w:t>
            </w:r>
          </w:p>
        </w:tc>
        <w:tc>
          <w:tcPr>
            <w:tcW w:w="3870" w:type="dxa"/>
          </w:tcPr>
          <w:p w14:paraId="26B0D661" w14:textId="77777777" w:rsidR="00744857" w:rsidRPr="00136D50" w:rsidRDefault="00744857" w:rsidP="00A22E95">
            <w:pPr>
              <w:autoSpaceDE w:val="0"/>
              <w:autoSpaceDN w:val="0"/>
              <w:adjustRightInd w:val="0"/>
              <w:jc w:val="left"/>
              <w:rPr>
                <w:rFonts w:cstheme="minorHAnsi"/>
              </w:rPr>
            </w:pPr>
            <w:r w:rsidRPr="00136D50">
              <w:rPr>
                <w:rFonts w:cstheme="minorHAnsi"/>
              </w:rPr>
              <w:t>Resistant to puncture by used injection equipment</w:t>
            </w:r>
          </w:p>
          <w:p w14:paraId="691D0906" w14:textId="77777777" w:rsidR="00744857" w:rsidRPr="00136D50" w:rsidRDefault="00744857" w:rsidP="00A22E95">
            <w:pPr>
              <w:autoSpaceDE w:val="0"/>
              <w:autoSpaceDN w:val="0"/>
              <w:adjustRightInd w:val="0"/>
              <w:jc w:val="left"/>
              <w:rPr>
                <w:rFonts w:cstheme="minorHAnsi"/>
              </w:rPr>
            </w:pPr>
            <w:r w:rsidRPr="00136D50">
              <w:rPr>
                <w:rFonts w:cstheme="minorHAnsi"/>
              </w:rPr>
              <w:t>Provide protection against contact, convective, or radiant heat</w:t>
            </w:r>
          </w:p>
          <w:p w14:paraId="19F01774" w14:textId="77777777" w:rsidR="00744857" w:rsidRPr="00136D50" w:rsidRDefault="00744857" w:rsidP="00A22E95">
            <w:pPr>
              <w:autoSpaceDE w:val="0"/>
              <w:autoSpaceDN w:val="0"/>
              <w:adjustRightInd w:val="0"/>
              <w:jc w:val="left"/>
              <w:rPr>
                <w:rFonts w:cstheme="minorHAnsi"/>
              </w:rPr>
            </w:pPr>
            <w:r w:rsidRPr="00136D50">
              <w:rPr>
                <w:rFonts w:cstheme="minorHAnsi"/>
              </w:rPr>
              <w:t>Flame retardant</w:t>
            </w:r>
          </w:p>
          <w:p w14:paraId="2AC082AD" w14:textId="77777777" w:rsidR="00744857" w:rsidRPr="00136D50" w:rsidRDefault="00744857" w:rsidP="00A22E95">
            <w:pPr>
              <w:autoSpaceDE w:val="0"/>
              <w:autoSpaceDN w:val="0"/>
              <w:adjustRightInd w:val="0"/>
              <w:jc w:val="left"/>
              <w:rPr>
                <w:rFonts w:cstheme="minorHAnsi"/>
              </w:rPr>
            </w:pPr>
            <w:r w:rsidRPr="00136D50">
              <w:rPr>
                <w:rFonts w:cstheme="minorHAnsi"/>
              </w:rPr>
              <w:t>Will not interfere with dexterity and tactile sensation required for work duties either by design or poor fit</w:t>
            </w:r>
          </w:p>
          <w:p w14:paraId="3661EFE7" w14:textId="77777777" w:rsidR="00744857" w:rsidRPr="00136D50" w:rsidRDefault="00744857" w:rsidP="00A22E95">
            <w:pPr>
              <w:autoSpaceDE w:val="0"/>
              <w:autoSpaceDN w:val="0"/>
              <w:adjustRightInd w:val="0"/>
              <w:jc w:val="left"/>
              <w:rPr>
                <w:rFonts w:cstheme="minorHAnsi"/>
              </w:rPr>
            </w:pPr>
            <w:r w:rsidRPr="00136D50">
              <w:rPr>
                <w:rFonts w:cstheme="minorHAnsi"/>
              </w:rPr>
              <w:t>Durable, reusable design without compromised performance</w:t>
            </w:r>
          </w:p>
          <w:p w14:paraId="663D4E94" w14:textId="77777777" w:rsidR="00744857" w:rsidRPr="00136D50" w:rsidRDefault="00744857" w:rsidP="00A22E95">
            <w:pPr>
              <w:autoSpaceDE w:val="0"/>
              <w:autoSpaceDN w:val="0"/>
              <w:adjustRightInd w:val="0"/>
              <w:jc w:val="left"/>
              <w:rPr>
                <w:rFonts w:cstheme="minorHAnsi"/>
              </w:rPr>
            </w:pPr>
            <w:r w:rsidRPr="00136D50">
              <w:rPr>
                <w:rFonts w:cstheme="minorHAnsi"/>
              </w:rPr>
              <w:t>Available in sizes appropriate for all incinerator operators</w:t>
            </w:r>
          </w:p>
          <w:p w14:paraId="58FC5F8D" w14:textId="77777777" w:rsidR="00744857" w:rsidRPr="00136D50" w:rsidRDefault="00744857" w:rsidP="00A22E95">
            <w:pPr>
              <w:autoSpaceDE w:val="0"/>
              <w:autoSpaceDN w:val="0"/>
              <w:adjustRightInd w:val="0"/>
              <w:jc w:val="left"/>
              <w:rPr>
                <w:rFonts w:cstheme="minorHAnsi"/>
              </w:rPr>
            </w:pPr>
            <w:r w:rsidRPr="00136D50">
              <w:rPr>
                <w:rFonts w:cstheme="minorHAnsi"/>
              </w:rPr>
              <w:t>Safety cuff design protects upper wrist but allows for quick glove removal in emergency situations.</w:t>
            </w:r>
          </w:p>
        </w:tc>
        <w:tc>
          <w:tcPr>
            <w:tcW w:w="3528" w:type="dxa"/>
          </w:tcPr>
          <w:p w14:paraId="64EA919E" w14:textId="77777777" w:rsidR="00744857" w:rsidRPr="00136D50" w:rsidRDefault="00744857" w:rsidP="00A22E95">
            <w:pPr>
              <w:pStyle w:val="ListParagraph"/>
              <w:ind w:left="360"/>
              <w:jc w:val="left"/>
              <w:rPr>
                <w:rFonts w:eastAsia="Times New Roman" w:cstheme="minorHAnsi"/>
                <w:color w:val="666666"/>
              </w:rPr>
            </w:pPr>
          </w:p>
          <w:p w14:paraId="15E13BBC" w14:textId="77777777" w:rsidR="00744857" w:rsidRPr="00136D50" w:rsidRDefault="00744857" w:rsidP="00A22E95">
            <w:pPr>
              <w:autoSpaceDE w:val="0"/>
              <w:autoSpaceDN w:val="0"/>
              <w:adjustRightInd w:val="0"/>
              <w:jc w:val="left"/>
              <w:rPr>
                <w:rFonts w:cstheme="minorHAnsi"/>
                <w:b/>
                <w:bCs/>
              </w:rPr>
            </w:pPr>
            <w:r w:rsidRPr="00136D50">
              <w:rPr>
                <w:noProof/>
              </w:rPr>
              <w:drawing>
                <wp:inline distT="0" distB="0" distL="0" distR="0" wp14:anchorId="0DE30DD3" wp14:editId="5A96013C">
                  <wp:extent cx="1064834" cy="1076325"/>
                  <wp:effectExtent l="0" t="0" r="2540" b="0"/>
                  <wp:docPr id="11" name="Picture 11" descr="Workeasy_W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keasy_WE5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67982" cy="1079507"/>
                          </a:xfrm>
                          <a:prstGeom prst="rect">
                            <a:avLst/>
                          </a:prstGeom>
                          <a:noFill/>
                          <a:ln>
                            <a:noFill/>
                          </a:ln>
                        </pic:spPr>
                      </pic:pic>
                    </a:graphicData>
                  </a:graphic>
                </wp:inline>
              </w:drawing>
            </w:r>
            <w:r w:rsidRPr="00136D50">
              <w:rPr>
                <w:noProof/>
                <w:color w:val="636363"/>
              </w:rPr>
              <w:drawing>
                <wp:inline distT="0" distB="0" distL="0" distR="0" wp14:anchorId="47BA53BB" wp14:editId="522B0D37">
                  <wp:extent cx="857250" cy="857250"/>
                  <wp:effectExtent l="0" t="0" r="0" b="0"/>
                  <wp:docPr id="18" name="ctl00_LeftCol_spProductCategoryDisplay_spSearchResults_rptProducts_ctl07_imgProduct" descr="http://www.honeywellsafety.com/assets/0/324/980/984/e8a594dc-f097-43f7-be0f-e35c9350fecb.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LeftCol_spProductCategoryDisplay_spSearchResults_rptProducts_ctl07_imgProduct" descr="http://www.honeywellsafety.com/assets/0/324/980/984/e8a594dc-f097-43f7-be0f-e35c9350fecb.jp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14:paraId="7CBD4CE5" w14:textId="77777777" w:rsidR="00744857" w:rsidRPr="00136D50" w:rsidRDefault="00744857" w:rsidP="00A22E95">
            <w:pPr>
              <w:ind w:firstLine="720"/>
              <w:jc w:val="left"/>
              <w:rPr>
                <w:rFonts w:cstheme="minorHAnsi"/>
              </w:rPr>
            </w:pPr>
          </w:p>
        </w:tc>
      </w:tr>
      <w:tr w:rsidR="00744857" w:rsidRPr="00136D50" w14:paraId="54CCFA4B" w14:textId="77777777" w:rsidTr="00AD2BDD">
        <w:tc>
          <w:tcPr>
            <w:tcW w:w="1800" w:type="dxa"/>
          </w:tcPr>
          <w:p w14:paraId="68793D24" w14:textId="77777777" w:rsidR="00744857" w:rsidRPr="00136D50" w:rsidRDefault="00744857" w:rsidP="00A22E95">
            <w:pPr>
              <w:autoSpaceDE w:val="0"/>
              <w:autoSpaceDN w:val="0"/>
              <w:adjustRightInd w:val="0"/>
              <w:jc w:val="left"/>
              <w:rPr>
                <w:rFonts w:cstheme="minorHAnsi"/>
                <w:b/>
                <w:bCs/>
              </w:rPr>
            </w:pPr>
            <w:r w:rsidRPr="00136D50">
              <w:rPr>
                <w:rFonts w:cstheme="minorHAnsi"/>
                <w:b/>
                <w:bCs/>
              </w:rPr>
              <w:t>Boots</w:t>
            </w:r>
          </w:p>
        </w:tc>
        <w:tc>
          <w:tcPr>
            <w:tcW w:w="3870" w:type="dxa"/>
          </w:tcPr>
          <w:p w14:paraId="0E2B8046" w14:textId="77777777" w:rsidR="00744857" w:rsidRPr="00136D50" w:rsidRDefault="00744857" w:rsidP="00A22E95">
            <w:pPr>
              <w:autoSpaceDE w:val="0"/>
              <w:autoSpaceDN w:val="0"/>
              <w:adjustRightInd w:val="0"/>
              <w:jc w:val="left"/>
              <w:rPr>
                <w:rFonts w:cstheme="minorHAnsi"/>
              </w:rPr>
            </w:pPr>
            <w:r w:rsidRPr="00136D50">
              <w:rPr>
                <w:rFonts w:cstheme="minorHAnsi"/>
              </w:rPr>
              <w:t>Made from cut resistant materials</w:t>
            </w:r>
          </w:p>
          <w:p w14:paraId="35E4AA03" w14:textId="77777777" w:rsidR="00744857" w:rsidRPr="00136D50" w:rsidRDefault="00744857" w:rsidP="00A22E95">
            <w:pPr>
              <w:autoSpaceDE w:val="0"/>
              <w:autoSpaceDN w:val="0"/>
              <w:adjustRightInd w:val="0"/>
              <w:jc w:val="left"/>
              <w:rPr>
                <w:rFonts w:cstheme="minorHAnsi"/>
              </w:rPr>
            </w:pPr>
            <w:r w:rsidRPr="00136D50">
              <w:rPr>
                <w:rFonts w:cstheme="minorHAnsi"/>
              </w:rPr>
              <w:t>Slip-resistant sole (deep tread with coefficient of friction &gt;0.5)</w:t>
            </w:r>
          </w:p>
          <w:p w14:paraId="205B11DA" w14:textId="77777777" w:rsidR="00744857" w:rsidRPr="00136D50" w:rsidRDefault="00744857" w:rsidP="00A22E95">
            <w:pPr>
              <w:autoSpaceDE w:val="0"/>
              <w:autoSpaceDN w:val="0"/>
              <w:adjustRightInd w:val="0"/>
              <w:jc w:val="left"/>
              <w:rPr>
                <w:rFonts w:cstheme="minorHAnsi"/>
              </w:rPr>
            </w:pPr>
            <w:r w:rsidRPr="00136D50">
              <w:rPr>
                <w:rFonts w:cstheme="minorHAnsi"/>
              </w:rPr>
              <w:t>Puncture-resistant sole (minimum protection of 1200 Newtons)</w:t>
            </w:r>
          </w:p>
          <w:p w14:paraId="60C8AD16" w14:textId="77777777" w:rsidR="00744857" w:rsidRPr="00136D50" w:rsidRDefault="00744857" w:rsidP="00A22E95">
            <w:pPr>
              <w:autoSpaceDE w:val="0"/>
              <w:autoSpaceDN w:val="0"/>
              <w:adjustRightInd w:val="0"/>
              <w:jc w:val="left"/>
              <w:rPr>
                <w:rFonts w:cstheme="minorHAnsi"/>
              </w:rPr>
            </w:pPr>
            <w:r w:rsidRPr="00136D50">
              <w:rPr>
                <w:rFonts w:cstheme="minorHAnsi"/>
              </w:rPr>
              <w:t xml:space="preserve">Protective from minimal impact   (toe impact energy up to 90 joules) </w:t>
            </w:r>
          </w:p>
          <w:p w14:paraId="0DA51D7B" w14:textId="77777777" w:rsidR="00744857" w:rsidRPr="00136D50" w:rsidRDefault="00744857" w:rsidP="00A22E95">
            <w:pPr>
              <w:autoSpaceDE w:val="0"/>
              <w:autoSpaceDN w:val="0"/>
              <w:adjustRightInd w:val="0"/>
              <w:jc w:val="left"/>
              <w:rPr>
                <w:rFonts w:cstheme="minorHAnsi"/>
              </w:rPr>
            </w:pPr>
            <w:r w:rsidRPr="00136D50">
              <w:rPr>
                <w:rFonts w:cstheme="minorHAnsi"/>
              </w:rPr>
              <w:t>Fit snugly and not unduly interfere with the movements of wearer</w:t>
            </w:r>
          </w:p>
          <w:p w14:paraId="1268AE29" w14:textId="77777777" w:rsidR="00744857" w:rsidRPr="00136D50" w:rsidRDefault="00744857" w:rsidP="00A22E95">
            <w:pPr>
              <w:autoSpaceDE w:val="0"/>
              <w:autoSpaceDN w:val="0"/>
              <w:adjustRightInd w:val="0"/>
              <w:jc w:val="left"/>
              <w:rPr>
                <w:rFonts w:cstheme="minorHAnsi"/>
              </w:rPr>
            </w:pPr>
            <w:r w:rsidRPr="00136D50">
              <w:rPr>
                <w:rFonts w:cstheme="minorHAnsi"/>
              </w:rPr>
              <w:t>Durable</w:t>
            </w:r>
          </w:p>
          <w:p w14:paraId="54EE1064" w14:textId="77777777" w:rsidR="00744857" w:rsidRPr="00136D50" w:rsidRDefault="00744857" w:rsidP="00A22E95">
            <w:pPr>
              <w:autoSpaceDE w:val="0"/>
              <w:autoSpaceDN w:val="0"/>
              <w:adjustRightInd w:val="0"/>
              <w:jc w:val="left"/>
              <w:rPr>
                <w:rFonts w:cstheme="minorHAnsi"/>
              </w:rPr>
            </w:pPr>
            <w:r w:rsidRPr="00136D50">
              <w:rPr>
                <w:rFonts w:cstheme="minorHAnsi"/>
              </w:rPr>
              <w:t>Capable of being disinfected</w:t>
            </w:r>
          </w:p>
          <w:p w14:paraId="4BF7C0B1" w14:textId="77777777" w:rsidR="00744857" w:rsidRPr="00136D50" w:rsidRDefault="00744857" w:rsidP="00A22E95">
            <w:pPr>
              <w:autoSpaceDE w:val="0"/>
              <w:autoSpaceDN w:val="0"/>
              <w:adjustRightInd w:val="0"/>
              <w:jc w:val="left"/>
              <w:rPr>
                <w:rFonts w:cstheme="minorHAnsi"/>
              </w:rPr>
            </w:pPr>
            <w:r w:rsidRPr="00136D50">
              <w:rPr>
                <w:rFonts w:cstheme="minorHAnsi"/>
              </w:rPr>
              <w:t>Available in sizes to fit all waste handlers (toe should be about 12.5 mm from the front)</w:t>
            </w:r>
          </w:p>
          <w:p w14:paraId="7AA82382" w14:textId="77777777" w:rsidR="00744857" w:rsidRPr="00136D50" w:rsidRDefault="00744857" w:rsidP="00A22E95">
            <w:pPr>
              <w:autoSpaceDE w:val="0"/>
              <w:autoSpaceDN w:val="0"/>
              <w:adjustRightInd w:val="0"/>
              <w:jc w:val="left"/>
              <w:rPr>
                <w:rFonts w:cstheme="minorHAnsi"/>
              </w:rPr>
            </w:pPr>
          </w:p>
        </w:tc>
        <w:tc>
          <w:tcPr>
            <w:tcW w:w="3528" w:type="dxa"/>
          </w:tcPr>
          <w:p w14:paraId="1F6730EF" w14:textId="77777777" w:rsidR="00744857" w:rsidRPr="00136D50" w:rsidRDefault="00744857" w:rsidP="00A22E95">
            <w:pPr>
              <w:autoSpaceDE w:val="0"/>
              <w:autoSpaceDN w:val="0"/>
              <w:adjustRightInd w:val="0"/>
              <w:jc w:val="left"/>
              <w:rPr>
                <w:rFonts w:cstheme="minorHAnsi"/>
                <w:b/>
                <w:bCs/>
              </w:rPr>
            </w:pPr>
            <w:r w:rsidRPr="00136D50">
              <w:rPr>
                <w:noProof/>
                <w:color w:val="F36F21"/>
              </w:rPr>
              <w:drawing>
                <wp:inline distT="0" distB="0" distL="0" distR="0" wp14:anchorId="58A6E07A" wp14:editId="14FE9EEF">
                  <wp:extent cx="1400175" cy="1400175"/>
                  <wp:effectExtent l="0" t="0" r="9525" b="9525"/>
                  <wp:docPr id="2" name="Picture 2" descr="http://www.idsemergencymanagement.com/Common/Protective%20Footw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idsemergencymanagement.com/Common/Protective%20Footwear.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r w:rsidRPr="00136D50">
              <w:rPr>
                <w:noProof/>
              </w:rPr>
              <w:drawing>
                <wp:inline distT="0" distB="0" distL="0" distR="0" wp14:anchorId="0723FEE9" wp14:editId="0AF6DA15">
                  <wp:extent cx="1476375" cy="1077663"/>
                  <wp:effectExtent l="0" t="0" r="0" b="8255"/>
                  <wp:docPr id="9" name="il_fi" descr="http://www.tingleyrubber.com/images/21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tingleyrubber.com/images/21144.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79071" cy="1079631"/>
                          </a:xfrm>
                          <a:prstGeom prst="rect">
                            <a:avLst/>
                          </a:prstGeom>
                          <a:noFill/>
                          <a:ln>
                            <a:noFill/>
                          </a:ln>
                        </pic:spPr>
                      </pic:pic>
                    </a:graphicData>
                  </a:graphic>
                </wp:inline>
              </w:drawing>
            </w:r>
          </w:p>
        </w:tc>
      </w:tr>
      <w:tr w:rsidR="00744857" w:rsidRPr="00136D50" w14:paraId="069FB46F" w14:textId="77777777" w:rsidTr="00AD2BDD">
        <w:tc>
          <w:tcPr>
            <w:tcW w:w="1800" w:type="dxa"/>
          </w:tcPr>
          <w:p w14:paraId="56AAF54C" w14:textId="77777777" w:rsidR="00744857" w:rsidRPr="00136D50" w:rsidRDefault="00744857" w:rsidP="00A22E95">
            <w:pPr>
              <w:autoSpaceDE w:val="0"/>
              <w:autoSpaceDN w:val="0"/>
              <w:adjustRightInd w:val="0"/>
              <w:jc w:val="left"/>
              <w:rPr>
                <w:rFonts w:cstheme="minorHAnsi"/>
                <w:b/>
                <w:bCs/>
              </w:rPr>
            </w:pPr>
            <w:r w:rsidRPr="00136D50">
              <w:rPr>
                <w:rFonts w:cstheme="minorHAnsi"/>
                <w:b/>
                <w:bCs/>
              </w:rPr>
              <w:t>Eye protection gear</w:t>
            </w:r>
          </w:p>
        </w:tc>
        <w:tc>
          <w:tcPr>
            <w:tcW w:w="3870" w:type="dxa"/>
          </w:tcPr>
          <w:p w14:paraId="77914D95" w14:textId="77777777" w:rsidR="00744857" w:rsidRPr="00136D50" w:rsidRDefault="00744857" w:rsidP="00A22E95">
            <w:pPr>
              <w:autoSpaceDE w:val="0"/>
              <w:autoSpaceDN w:val="0"/>
              <w:adjustRightInd w:val="0"/>
              <w:jc w:val="left"/>
              <w:rPr>
                <w:rFonts w:cstheme="minorHAnsi"/>
              </w:rPr>
            </w:pPr>
            <w:r w:rsidRPr="00136D50">
              <w:rPr>
                <w:rFonts w:cstheme="minorHAnsi"/>
              </w:rPr>
              <w:t>Provide adequate protection against the particular hazards for which they are designed</w:t>
            </w:r>
          </w:p>
          <w:p w14:paraId="1C5A3954" w14:textId="77777777" w:rsidR="00744857" w:rsidRPr="00136D50" w:rsidRDefault="00744857" w:rsidP="00A22E95">
            <w:pPr>
              <w:autoSpaceDE w:val="0"/>
              <w:autoSpaceDN w:val="0"/>
              <w:adjustRightInd w:val="0"/>
              <w:jc w:val="left"/>
              <w:rPr>
                <w:rFonts w:cstheme="minorHAnsi"/>
              </w:rPr>
            </w:pPr>
            <w:r w:rsidRPr="00136D50">
              <w:rPr>
                <w:rFonts w:cstheme="minorHAnsi"/>
              </w:rPr>
              <w:t>Reasonably comfortable when worn under the designed conditions</w:t>
            </w:r>
          </w:p>
          <w:p w14:paraId="4C560A15" w14:textId="77777777" w:rsidR="00744857" w:rsidRPr="00136D50" w:rsidRDefault="00744857" w:rsidP="00A22E95">
            <w:pPr>
              <w:autoSpaceDE w:val="0"/>
              <w:autoSpaceDN w:val="0"/>
              <w:adjustRightInd w:val="0"/>
              <w:jc w:val="left"/>
              <w:rPr>
                <w:rFonts w:cstheme="minorHAnsi"/>
              </w:rPr>
            </w:pPr>
            <w:r w:rsidRPr="00136D50">
              <w:rPr>
                <w:rFonts w:cstheme="minorHAnsi"/>
              </w:rPr>
              <w:t>Fit snugly and do not unduly interfere with the movements of wearer</w:t>
            </w:r>
          </w:p>
          <w:p w14:paraId="1BCD94CF" w14:textId="77777777" w:rsidR="00744857" w:rsidRPr="00136D50" w:rsidRDefault="00744857" w:rsidP="00A22E95">
            <w:pPr>
              <w:autoSpaceDE w:val="0"/>
              <w:autoSpaceDN w:val="0"/>
              <w:adjustRightInd w:val="0"/>
              <w:jc w:val="left"/>
              <w:rPr>
                <w:rFonts w:cstheme="minorHAnsi"/>
              </w:rPr>
            </w:pPr>
            <w:r w:rsidRPr="00136D50">
              <w:rPr>
                <w:rFonts w:cstheme="minorHAnsi"/>
              </w:rPr>
              <w:t>Durable</w:t>
            </w:r>
          </w:p>
          <w:p w14:paraId="38D2801F" w14:textId="77777777" w:rsidR="00744857" w:rsidRPr="00136D50" w:rsidRDefault="00744857" w:rsidP="00A22E95">
            <w:pPr>
              <w:autoSpaceDE w:val="0"/>
              <w:autoSpaceDN w:val="0"/>
              <w:adjustRightInd w:val="0"/>
              <w:jc w:val="left"/>
              <w:rPr>
                <w:rFonts w:cstheme="minorHAnsi"/>
              </w:rPr>
            </w:pPr>
            <w:r w:rsidRPr="00136D50">
              <w:rPr>
                <w:rFonts w:cstheme="minorHAnsi"/>
              </w:rPr>
              <w:t>Capable of being disinfected</w:t>
            </w:r>
          </w:p>
          <w:p w14:paraId="7E8A0491" w14:textId="77777777" w:rsidR="00744857" w:rsidRPr="00136D50" w:rsidRDefault="00744857" w:rsidP="00A22E95">
            <w:pPr>
              <w:autoSpaceDE w:val="0"/>
              <w:autoSpaceDN w:val="0"/>
              <w:adjustRightInd w:val="0"/>
              <w:jc w:val="left"/>
              <w:rPr>
                <w:rFonts w:cstheme="minorHAnsi"/>
              </w:rPr>
            </w:pPr>
            <w:r w:rsidRPr="00136D50">
              <w:rPr>
                <w:rFonts w:cstheme="minorHAnsi"/>
              </w:rPr>
              <w:t>Able to worn without disturbing the adjustment of any existing prescriptive eyewear</w:t>
            </w:r>
          </w:p>
          <w:p w14:paraId="0FDE30AE" w14:textId="77777777" w:rsidR="00744857" w:rsidRPr="00136D50" w:rsidRDefault="00744857" w:rsidP="00A22E95">
            <w:pPr>
              <w:autoSpaceDE w:val="0"/>
              <w:autoSpaceDN w:val="0"/>
              <w:adjustRightInd w:val="0"/>
              <w:jc w:val="left"/>
              <w:rPr>
                <w:rFonts w:cstheme="minorHAnsi"/>
              </w:rPr>
            </w:pPr>
            <w:r w:rsidRPr="00136D50">
              <w:rPr>
                <w:rFonts w:cstheme="minorHAnsi"/>
              </w:rPr>
              <w:t>Made of Polycarbonate</w:t>
            </w:r>
          </w:p>
          <w:p w14:paraId="59FE3C61" w14:textId="77777777" w:rsidR="00744857" w:rsidRPr="00136D50" w:rsidRDefault="00744857" w:rsidP="00A22E95">
            <w:pPr>
              <w:autoSpaceDE w:val="0"/>
              <w:autoSpaceDN w:val="0"/>
              <w:adjustRightInd w:val="0"/>
              <w:jc w:val="left"/>
              <w:rPr>
                <w:rFonts w:cstheme="minorHAnsi"/>
              </w:rPr>
            </w:pPr>
            <w:r w:rsidRPr="00136D50">
              <w:rPr>
                <w:rFonts w:cstheme="minorHAnsi"/>
              </w:rPr>
              <w:t>Lens should be impact and heat resistant with anti-fog coating</w:t>
            </w:r>
          </w:p>
          <w:p w14:paraId="095F45C9" w14:textId="77777777" w:rsidR="00744857" w:rsidRPr="00136D50" w:rsidRDefault="00744857" w:rsidP="00A22E95">
            <w:pPr>
              <w:autoSpaceDE w:val="0"/>
              <w:autoSpaceDN w:val="0"/>
              <w:adjustRightInd w:val="0"/>
              <w:jc w:val="left"/>
              <w:rPr>
                <w:rFonts w:cstheme="minorHAnsi"/>
              </w:rPr>
            </w:pPr>
            <w:r w:rsidRPr="00136D50">
              <w:rPr>
                <w:rFonts w:cstheme="minorHAnsi"/>
              </w:rPr>
              <w:t>Designed for unobstructed peripheral vision</w:t>
            </w:r>
          </w:p>
          <w:p w14:paraId="2704DCC1" w14:textId="77777777" w:rsidR="00744857" w:rsidRPr="00136D50" w:rsidRDefault="00744857" w:rsidP="00A22E95">
            <w:pPr>
              <w:autoSpaceDE w:val="0"/>
              <w:autoSpaceDN w:val="0"/>
              <w:adjustRightInd w:val="0"/>
              <w:ind w:left="360"/>
              <w:jc w:val="left"/>
              <w:rPr>
                <w:rFonts w:cstheme="minorHAnsi"/>
              </w:rPr>
            </w:pPr>
            <w:r w:rsidRPr="00136D50">
              <w:rPr>
                <w:rFonts w:cstheme="minorHAnsi"/>
              </w:rPr>
              <w:t>Adjustable support strap</w:t>
            </w:r>
          </w:p>
        </w:tc>
        <w:tc>
          <w:tcPr>
            <w:tcW w:w="3528" w:type="dxa"/>
          </w:tcPr>
          <w:p w14:paraId="00959C74" w14:textId="77777777" w:rsidR="00744857" w:rsidRPr="00136D50" w:rsidRDefault="00744857" w:rsidP="00A22E95">
            <w:pPr>
              <w:autoSpaceDE w:val="0"/>
              <w:autoSpaceDN w:val="0"/>
              <w:adjustRightInd w:val="0"/>
              <w:jc w:val="left"/>
              <w:rPr>
                <w:rFonts w:cstheme="minorHAnsi"/>
                <w:noProof/>
                <w:color w:val="F36F21"/>
              </w:rPr>
            </w:pPr>
            <w:r w:rsidRPr="00136D50">
              <w:rPr>
                <w:noProof/>
              </w:rPr>
              <w:drawing>
                <wp:inline distT="0" distB="0" distL="0" distR="0" wp14:anchorId="3B191C44" wp14:editId="4D5E1EDD">
                  <wp:extent cx="762000" cy="457200"/>
                  <wp:effectExtent l="0" t="0" r="0" b="0"/>
                  <wp:docPr id="29" name="Picture 29" descr="AOSafety® Safety Impact Goggles, Centurion™ w/ Clear Anti-Fog Lens - Indirect Vent">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OSafety® Safety Impact Goggles, Centurion™ w/ Clear Anti-Fog Lens - Indirect Vent">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62000" cy="457200"/>
                          </a:xfrm>
                          <a:prstGeom prst="rect">
                            <a:avLst/>
                          </a:prstGeom>
                          <a:noFill/>
                          <a:ln>
                            <a:noFill/>
                          </a:ln>
                        </pic:spPr>
                      </pic:pic>
                    </a:graphicData>
                  </a:graphic>
                </wp:inline>
              </w:drawing>
            </w:r>
            <w:r w:rsidRPr="00136D50">
              <w:rPr>
                <w:rFonts w:cstheme="minorHAnsi"/>
                <w:noProof/>
                <w:color w:val="0000FF"/>
                <w:lang w:bidi="th-TH"/>
              </w:rPr>
              <w:t xml:space="preserve"> </w:t>
            </w:r>
            <w:r w:rsidRPr="00136D50">
              <w:rPr>
                <w:noProof/>
              </w:rPr>
              <w:drawing>
                <wp:inline distT="0" distB="0" distL="0" distR="0" wp14:anchorId="2ED2ED09" wp14:editId="6CDC498F">
                  <wp:extent cx="762000" cy="590550"/>
                  <wp:effectExtent l="0" t="0" r="0" b="0"/>
                  <wp:docPr id="30" name="Picture 30" descr="AOSafety® Safety Dust Goggles, Lexa® GoggleGear™ - Clear Lens w/ Black Frame">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OSafety® Safety Dust Goggles, Lexa® GoggleGear™ - Clear Lens w/ Black Frame">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62000" cy="590550"/>
                          </a:xfrm>
                          <a:prstGeom prst="rect">
                            <a:avLst/>
                          </a:prstGeom>
                          <a:noFill/>
                          <a:ln>
                            <a:noFill/>
                          </a:ln>
                        </pic:spPr>
                      </pic:pic>
                    </a:graphicData>
                  </a:graphic>
                </wp:inline>
              </w:drawing>
            </w:r>
          </w:p>
        </w:tc>
      </w:tr>
      <w:tr w:rsidR="00744857" w:rsidRPr="00136D50" w14:paraId="2EEEFE96" w14:textId="77777777" w:rsidTr="00AD2BDD">
        <w:tc>
          <w:tcPr>
            <w:tcW w:w="1800" w:type="dxa"/>
          </w:tcPr>
          <w:p w14:paraId="37D9B2D5" w14:textId="77777777" w:rsidR="00744857" w:rsidRPr="00136D50" w:rsidRDefault="00744857" w:rsidP="00A22E95">
            <w:pPr>
              <w:autoSpaceDE w:val="0"/>
              <w:autoSpaceDN w:val="0"/>
              <w:adjustRightInd w:val="0"/>
              <w:jc w:val="left"/>
              <w:rPr>
                <w:rFonts w:cstheme="minorHAnsi"/>
                <w:b/>
                <w:bCs/>
              </w:rPr>
            </w:pPr>
            <w:r w:rsidRPr="00136D50">
              <w:rPr>
                <w:rFonts w:cstheme="minorHAnsi"/>
                <w:b/>
                <w:bCs/>
              </w:rPr>
              <w:t>Respiratory face mark</w:t>
            </w:r>
          </w:p>
        </w:tc>
        <w:tc>
          <w:tcPr>
            <w:tcW w:w="3870" w:type="dxa"/>
          </w:tcPr>
          <w:p w14:paraId="35AE76AB" w14:textId="77777777" w:rsidR="00744857" w:rsidRPr="00136D50" w:rsidRDefault="00744857" w:rsidP="00A22E95">
            <w:pPr>
              <w:autoSpaceDE w:val="0"/>
              <w:autoSpaceDN w:val="0"/>
              <w:adjustRightInd w:val="0"/>
              <w:jc w:val="left"/>
              <w:rPr>
                <w:rFonts w:cstheme="minorHAnsi"/>
                <w:b/>
                <w:bCs/>
              </w:rPr>
            </w:pPr>
            <w:r w:rsidRPr="00136D50">
              <w:rPr>
                <w:rFonts w:cstheme="minorHAnsi"/>
                <w:b/>
                <w:bCs/>
              </w:rPr>
              <w:t>Face mark</w:t>
            </w:r>
          </w:p>
          <w:p w14:paraId="010B5E2F" w14:textId="77777777" w:rsidR="00744857" w:rsidRPr="00136D50" w:rsidRDefault="00744857" w:rsidP="00A22E95">
            <w:pPr>
              <w:autoSpaceDE w:val="0"/>
              <w:autoSpaceDN w:val="0"/>
              <w:adjustRightInd w:val="0"/>
              <w:jc w:val="left"/>
              <w:rPr>
                <w:rFonts w:cstheme="minorHAnsi"/>
              </w:rPr>
            </w:pPr>
            <w:r w:rsidRPr="00136D50">
              <w:rPr>
                <w:rFonts w:cstheme="minorHAnsi"/>
              </w:rPr>
              <w:t>Provides protection against dust, fiber, fumes, mist, soot, and smoke.</w:t>
            </w:r>
          </w:p>
          <w:p w14:paraId="2C28DF4E" w14:textId="77777777" w:rsidR="00744857" w:rsidRPr="00136D50" w:rsidRDefault="00744857" w:rsidP="00A22E95">
            <w:pPr>
              <w:autoSpaceDE w:val="0"/>
              <w:autoSpaceDN w:val="0"/>
              <w:adjustRightInd w:val="0"/>
              <w:jc w:val="left"/>
              <w:rPr>
                <w:rFonts w:cstheme="minorHAnsi"/>
              </w:rPr>
            </w:pPr>
            <w:r w:rsidRPr="00136D50">
              <w:rPr>
                <w:rFonts w:cstheme="minorHAnsi"/>
              </w:rPr>
              <w:t>Is reasonably comfortable when worn under the designated conditions.</w:t>
            </w:r>
          </w:p>
          <w:p w14:paraId="370B8FF3" w14:textId="77777777" w:rsidR="00744857" w:rsidRPr="00136D50" w:rsidRDefault="00744857" w:rsidP="00A22E95">
            <w:pPr>
              <w:autoSpaceDE w:val="0"/>
              <w:autoSpaceDN w:val="0"/>
              <w:adjustRightInd w:val="0"/>
              <w:jc w:val="left"/>
              <w:rPr>
                <w:rFonts w:cstheme="minorHAnsi"/>
              </w:rPr>
            </w:pPr>
            <w:r w:rsidRPr="00136D50">
              <w:rPr>
                <w:rFonts w:cstheme="minorHAnsi"/>
              </w:rPr>
              <w:t>Fits snugly and does not unduly interfere with the movements of the wearer.</w:t>
            </w:r>
          </w:p>
          <w:p w14:paraId="519E2FBC" w14:textId="77777777" w:rsidR="00744857" w:rsidRPr="00136D50" w:rsidRDefault="00744857" w:rsidP="00A22E95">
            <w:pPr>
              <w:autoSpaceDE w:val="0"/>
              <w:autoSpaceDN w:val="0"/>
              <w:adjustRightInd w:val="0"/>
              <w:jc w:val="left"/>
              <w:rPr>
                <w:rFonts w:cstheme="minorHAnsi"/>
              </w:rPr>
            </w:pPr>
            <w:r w:rsidRPr="00136D50">
              <w:rPr>
                <w:rFonts w:cstheme="minorHAnsi"/>
              </w:rPr>
              <w:t>Is made of material that is capable of being disinfected regularly.</w:t>
            </w:r>
          </w:p>
          <w:p w14:paraId="3C9A2859" w14:textId="77777777" w:rsidR="00744857" w:rsidRPr="00136D50" w:rsidRDefault="00744857" w:rsidP="00A22E95">
            <w:pPr>
              <w:autoSpaceDE w:val="0"/>
              <w:autoSpaceDN w:val="0"/>
              <w:adjustRightInd w:val="0"/>
              <w:jc w:val="left"/>
              <w:rPr>
                <w:rFonts w:cstheme="minorHAnsi"/>
              </w:rPr>
            </w:pPr>
            <w:r w:rsidRPr="00136D50">
              <w:rPr>
                <w:rFonts w:cstheme="minorHAnsi"/>
              </w:rPr>
              <w:t>Has a strap that is either elastic or adjustable.</w:t>
            </w:r>
          </w:p>
          <w:p w14:paraId="010AAB23" w14:textId="77777777" w:rsidR="00744857" w:rsidRPr="00136D50" w:rsidRDefault="00744857" w:rsidP="00A22E95">
            <w:pPr>
              <w:autoSpaceDE w:val="0"/>
              <w:autoSpaceDN w:val="0"/>
              <w:adjustRightInd w:val="0"/>
              <w:jc w:val="left"/>
              <w:rPr>
                <w:rFonts w:cstheme="minorHAnsi"/>
              </w:rPr>
            </w:pPr>
            <w:r w:rsidRPr="00136D50">
              <w:rPr>
                <w:rFonts w:cstheme="minorHAnsi"/>
              </w:rPr>
              <w:t>Is made of silicone or thermal plastic polymer.</w:t>
            </w:r>
          </w:p>
          <w:p w14:paraId="11541829" w14:textId="77777777" w:rsidR="00744857" w:rsidRPr="00136D50" w:rsidRDefault="00744857" w:rsidP="00A22E95">
            <w:pPr>
              <w:autoSpaceDE w:val="0"/>
              <w:autoSpaceDN w:val="0"/>
              <w:adjustRightInd w:val="0"/>
              <w:jc w:val="left"/>
              <w:rPr>
                <w:rFonts w:cstheme="minorHAnsi"/>
              </w:rPr>
            </w:pPr>
            <w:r w:rsidRPr="00136D50">
              <w:rPr>
                <w:rFonts w:cstheme="minorHAnsi"/>
              </w:rPr>
              <w:t xml:space="preserve">Is available in a minimum of three sizes: small, medium, and large. </w:t>
            </w:r>
          </w:p>
          <w:p w14:paraId="622FAA72" w14:textId="77777777" w:rsidR="00744857" w:rsidRPr="00136D50" w:rsidRDefault="00744857" w:rsidP="00A22E95">
            <w:pPr>
              <w:autoSpaceDE w:val="0"/>
              <w:autoSpaceDN w:val="0"/>
              <w:adjustRightInd w:val="0"/>
              <w:ind w:left="360"/>
              <w:jc w:val="left"/>
              <w:rPr>
                <w:rFonts w:cstheme="minorHAnsi"/>
              </w:rPr>
            </w:pPr>
            <w:r w:rsidRPr="00136D50">
              <w:rPr>
                <w:rFonts w:cstheme="minorHAnsi"/>
              </w:rPr>
              <w:t>Size dimensions will vary by manufacturer and should be requested prior to ordering.</w:t>
            </w:r>
          </w:p>
          <w:p w14:paraId="59AABCAE" w14:textId="77777777" w:rsidR="00744857" w:rsidRPr="00136D50" w:rsidRDefault="00744857" w:rsidP="00A22E95">
            <w:pPr>
              <w:autoSpaceDE w:val="0"/>
              <w:autoSpaceDN w:val="0"/>
              <w:adjustRightInd w:val="0"/>
              <w:jc w:val="left"/>
              <w:rPr>
                <w:rFonts w:cstheme="minorHAnsi"/>
                <w:b/>
                <w:bCs/>
              </w:rPr>
            </w:pPr>
          </w:p>
          <w:p w14:paraId="06153888" w14:textId="77777777" w:rsidR="00744857" w:rsidRPr="00136D50" w:rsidRDefault="00744857" w:rsidP="00A22E95">
            <w:pPr>
              <w:autoSpaceDE w:val="0"/>
              <w:autoSpaceDN w:val="0"/>
              <w:adjustRightInd w:val="0"/>
              <w:jc w:val="left"/>
              <w:rPr>
                <w:rFonts w:cstheme="minorHAnsi"/>
                <w:b/>
                <w:bCs/>
              </w:rPr>
            </w:pPr>
            <w:r w:rsidRPr="00136D50">
              <w:rPr>
                <w:rFonts w:cstheme="minorHAnsi"/>
                <w:b/>
                <w:bCs/>
              </w:rPr>
              <w:t>Cartridge</w:t>
            </w:r>
          </w:p>
          <w:p w14:paraId="77265A4C" w14:textId="77777777" w:rsidR="00744857" w:rsidRPr="00136D50" w:rsidRDefault="00744857" w:rsidP="00A22E95">
            <w:pPr>
              <w:autoSpaceDE w:val="0"/>
              <w:autoSpaceDN w:val="0"/>
              <w:adjustRightInd w:val="0"/>
              <w:jc w:val="left"/>
              <w:rPr>
                <w:rFonts w:cstheme="minorHAnsi"/>
              </w:rPr>
            </w:pPr>
            <w:r w:rsidRPr="00136D50">
              <w:rPr>
                <w:rFonts w:cstheme="minorHAnsi"/>
              </w:rPr>
              <w:t>Is able to achieve the National Institute for Occupational Safety and Health P100 or N100 rating, or equivalent European Committee for Standardization certification.</w:t>
            </w:r>
          </w:p>
          <w:p w14:paraId="15630BD9" w14:textId="77777777" w:rsidR="00744857" w:rsidRPr="00136D50" w:rsidRDefault="00744857" w:rsidP="00A22E95">
            <w:pPr>
              <w:autoSpaceDE w:val="0"/>
              <w:autoSpaceDN w:val="0"/>
              <w:adjustRightInd w:val="0"/>
              <w:jc w:val="left"/>
              <w:rPr>
                <w:rFonts w:cstheme="minorHAnsi"/>
              </w:rPr>
            </w:pPr>
            <w:r w:rsidRPr="00136D50">
              <w:rPr>
                <w:rFonts w:cstheme="minorHAnsi"/>
              </w:rPr>
              <w:t xml:space="preserve">P100 cartridges will protect against any particulates, including oil-based materials. </w:t>
            </w:r>
          </w:p>
          <w:p w14:paraId="13CA4F96" w14:textId="77777777" w:rsidR="00744857" w:rsidRPr="00136D50" w:rsidRDefault="00744857" w:rsidP="00A22E95">
            <w:pPr>
              <w:autoSpaceDE w:val="0"/>
              <w:autoSpaceDN w:val="0"/>
              <w:adjustRightInd w:val="0"/>
              <w:jc w:val="left"/>
              <w:rPr>
                <w:rFonts w:cstheme="minorHAnsi"/>
              </w:rPr>
            </w:pPr>
            <w:r w:rsidRPr="00136D50">
              <w:rPr>
                <w:rFonts w:cstheme="minorHAnsi"/>
              </w:rPr>
              <w:t>N series cartridges protects against solid and water-based particulates such as nuisance dust.</w:t>
            </w:r>
          </w:p>
          <w:p w14:paraId="535BF978" w14:textId="77777777" w:rsidR="00744857" w:rsidRPr="00136D50" w:rsidRDefault="00744857" w:rsidP="00A22E95">
            <w:pPr>
              <w:autoSpaceDE w:val="0"/>
              <w:autoSpaceDN w:val="0"/>
              <w:adjustRightInd w:val="0"/>
              <w:jc w:val="left"/>
              <w:rPr>
                <w:rFonts w:cstheme="minorHAnsi"/>
              </w:rPr>
            </w:pPr>
            <w:r w:rsidRPr="00136D50">
              <w:rPr>
                <w:rFonts w:cstheme="minorHAnsi"/>
              </w:rPr>
              <w:t>Contains a granular or porous material—such as carbon or coconut—which removes specific air particulates.</w:t>
            </w:r>
          </w:p>
          <w:p w14:paraId="0A7E517B" w14:textId="77777777" w:rsidR="00744857" w:rsidRPr="00136D50" w:rsidRDefault="00744857" w:rsidP="00A22E95">
            <w:pPr>
              <w:autoSpaceDE w:val="0"/>
              <w:autoSpaceDN w:val="0"/>
              <w:adjustRightInd w:val="0"/>
              <w:jc w:val="left"/>
              <w:rPr>
                <w:rFonts w:cstheme="minorHAnsi"/>
              </w:rPr>
            </w:pPr>
            <w:r w:rsidRPr="00136D50">
              <w:rPr>
                <w:rFonts w:cstheme="minorHAnsi"/>
              </w:rPr>
              <w:t>Is available in bayonet, push-in mounted cartridge, or canister form; is able to remove99.9% of dusts and non-oil-based mists.</w:t>
            </w:r>
          </w:p>
          <w:p w14:paraId="2B0889D7" w14:textId="77777777" w:rsidR="00744857" w:rsidRPr="00136D50" w:rsidRDefault="00744857" w:rsidP="00A22E95">
            <w:pPr>
              <w:autoSpaceDE w:val="0"/>
              <w:autoSpaceDN w:val="0"/>
              <w:adjustRightInd w:val="0"/>
              <w:jc w:val="left"/>
              <w:rPr>
                <w:rFonts w:cstheme="minorHAnsi"/>
              </w:rPr>
            </w:pPr>
            <w:r w:rsidRPr="00136D50">
              <w:rPr>
                <w:rFonts w:cstheme="minorHAnsi"/>
              </w:rPr>
              <w:t>Enables easy breathing during use.</w:t>
            </w:r>
          </w:p>
        </w:tc>
        <w:tc>
          <w:tcPr>
            <w:tcW w:w="3528" w:type="dxa"/>
          </w:tcPr>
          <w:p w14:paraId="019CD2C1" w14:textId="77777777" w:rsidR="00744857" w:rsidRPr="00136D50" w:rsidRDefault="00744857" w:rsidP="00A22E95">
            <w:pPr>
              <w:autoSpaceDE w:val="0"/>
              <w:autoSpaceDN w:val="0"/>
              <w:adjustRightInd w:val="0"/>
              <w:jc w:val="left"/>
              <w:rPr>
                <w:rFonts w:cstheme="minorHAnsi"/>
                <w:noProof/>
                <w:color w:val="0000FF"/>
              </w:rPr>
            </w:pPr>
            <w:r w:rsidRPr="00136D50">
              <w:rPr>
                <w:noProof/>
              </w:rPr>
              <w:drawing>
                <wp:inline distT="0" distB="0" distL="0" distR="0" wp14:anchorId="59FEE43D" wp14:editId="2286EA94">
                  <wp:extent cx="1524000" cy="762000"/>
                  <wp:effectExtent l="0" t="0" r="0" b="0"/>
                  <wp:docPr id="290" name="Picture 290" descr="http://media.msanet.com/international/africa/SAR-APR/AirPurifyingRespirator-APR/Low-MaintenanceHalfMasks/ADVANTAGE200LSHALFMASKRESPIRATOR/Images/Adv200LS160x80.jpg">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media.msanet.com/international/africa/SAR-APR/AirPurifyingRespirator-APR/Low-MaintenanceHalfMasks/ADVANTAGE200LSHALFMASKRESPIRATOR/Images/Adv200LS160x80.jpg">
                            <a:hlinkClick r:id="rId31" tgtFrame="_blank"/>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p>
          <w:p w14:paraId="784DDAD3" w14:textId="77777777" w:rsidR="00744857" w:rsidRPr="00136D50" w:rsidRDefault="00744857" w:rsidP="00A22E95">
            <w:pPr>
              <w:pStyle w:val="ListParagraph"/>
              <w:autoSpaceDE w:val="0"/>
              <w:autoSpaceDN w:val="0"/>
              <w:adjustRightInd w:val="0"/>
              <w:ind w:left="0"/>
              <w:jc w:val="left"/>
              <w:rPr>
                <w:rFonts w:cstheme="minorHAnsi"/>
                <w:noProof/>
                <w:color w:val="0000FF"/>
              </w:rPr>
            </w:pPr>
          </w:p>
          <w:p w14:paraId="5DD0D101" w14:textId="77777777" w:rsidR="00744857" w:rsidRPr="00136D50" w:rsidRDefault="00744857" w:rsidP="00A22E95">
            <w:pPr>
              <w:pStyle w:val="ListParagraph"/>
              <w:autoSpaceDE w:val="0"/>
              <w:autoSpaceDN w:val="0"/>
              <w:adjustRightInd w:val="0"/>
              <w:ind w:left="0"/>
              <w:jc w:val="left"/>
              <w:rPr>
                <w:rFonts w:cstheme="minorHAnsi"/>
                <w:noProof/>
                <w:color w:val="0000FF"/>
              </w:rPr>
            </w:pPr>
          </w:p>
        </w:tc>
      </w:tr>
    </w:tbl>
    <w:p w14:paraId="21A99790" w14:textId="77777777" w:rsidR="00744857" w:rsidRPr="00F9258B" w:rsidRDefault="00744857" w:rsidP="00A22E95">
      <w:pPr>
        <w:pStyle w:val="ListParagraph"/>
        <w:autoSpaceDE w:val="0"/>
        <w:autoSpaceDN w:val="0"/>
        <w:adjustRightInd w:val="0"/>
        <w:ind w:left="1080"/>
        <w:jc w:val="left"/>
        <w:rPr>
          <w:rFonts w:cstheme="minorHAnsi"/>
          <w:b/>
          <w:bCs/>
          <w:sz w:val="24"/>
          <w:szCs w:val="24"/>
        </w:rPr>
      </w:pPr>
    </w:p>
    <w:p w14:paraId="02282557" w14:textId="77777777" w:rsidR="00744857" w:rsidRDefault="00744857" w:rsidP="00A22E95">
      <w:pPr>
        <w:autoSpaceDE w:val="0"/>
        <w:autoSpaceDN w:val="0"/>
        <w:adjustRightInd w:val="0"/>
        <w:jc w:val="left"/>
        <w:rPr>
          <w:rFonts w:cstheme="minorHAnsi"/>
          <w:b/>
          <w:bCs/>
          <w:sz w:val="24"/>
          <w:szCs w:val="24"/>
        </w:rPr>
      </w:pPr>
    </w:p>
    <w:p w14:paraId="592D2CA8" w14:textId="77777777" w:rsidR="00744857" w:rsidRPr="007B43B1" w:rsidRDefault="00744857" w:rsidP="00A22E95">
      <w:pPr>
        <w:jc w:val="left"/>
        <w:rPr>
          <w:rFonts w:cstheme="minorHAnsi"/>
          <w:b/>
          <w:sz w:val="24"/>
          <w:szCs w:val="24"/>
        </w:rPr>
      </w:pPr>
    </w:p>
    <w:p w14:paraId="35170FC3" w14:textId="77777777" w:rsidR="00744857" w:rsidRPr="006E617B" w:rsidRDefault="00744857" w:rsidP="00A22E95">
      <w:pPr>
        <w:jc w:val="left"/>
        <w:rPr>
          <w:rFonts w:cstheme="minorHAnsi"/>
          <w:sz w:val="24"/>
          <w:szCs w:val="24"/>
        </w:rPr>
      </w:pPr>
    </w:p>
    <w:p w14:paraId="50C47771" w14:textId="77777777" w:rsidR="00A22E95" w:rsidRPr="006E617B" w:rsidRDefault="00A22E95">
      <w:pPr>
        <w:jc w:val="left"/>
        <w:rPr>
          <w:rFonts w:cstheme="minorHAnsi"/>
          <w:sz w:val="24"/>
          <w:szCs w:val="24"/>
        </w:rPr>
      </w:pPr>
    </w:p>
    <w:sectPr w:rsidR="00A22E95" w:rsidRPr="006E617B" w:rsidSect="001035F2">
      <w:headerReference w:type="even" r:id="rId33"/>
      <w:headerReference w:type="default" r:id="rId34"/>
      <w:footerReference w:type="even" r:id="rId35"/>
      <w:footerReference w:type="default" r:id="rId36"/>
      <w:headerReference w:type="first" r:id="rId37"/>
      <w:footerReference w:type="first" r:id="rId38"/>
      <w:pgSz w:w="11907" w:h="16839" w:code="9"/>
      <w:pgMar w:top="1440" w:right="1440" w:bottom="1702" w:left="144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6A1851" w14:textId="77777777" w:rsidR="009E379B" w:rsidRDefault="009E379B" w:rsidP="006A32E9">
      <w:r>
        <w:separator/>
      </w:r>
    </w:p>
  </w:endnote>
  <w:endnote w:type="continuationSeparator" w:id="0">
    <w:p w14:paraId="75E2F62E" w14:textId="77777777" w:rsidR="009E379B" w:rsidRDefault="009E379B" w:rsidP="006A3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EF67A" w14:textId="77777777" w:rsidR="00B178C6" w:rsidRDefault="00B178C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D5346" w14:textId="77777777" w:rsidR="00B178C6" w:rsidRDefault="00B178C6" w:rsidP="00B178C6">
    <w:pPr>
      <w:jc w:val="left"/>
      <w:rPr>
        <w:rFonts w:ascii="Arial" w:eastAsia="Times New Roman" w:hAnsi="Arial" w:cs="Arial"/>
        <w:b/>
        <w:bCs/>
        <w:color w:val="000000"/>
        <w:sz w:val="21"/>
        <w:szCs w:val="21"/>
        <w:shd w:val="clear" w:color="auto" w:fill="FFFFFF"/>
        <w:lang w:val="en-GB"/>
      </w:rPr>
    </w:pPr>
  </w:p>
  <w:p w14:paraId="06009E58" w14:textId="77777777" w:rsidR="00B178C6" w:rsidRPr="00B178C6" w:rsidRDefault="00B178C6" w:rsidP="00B178C6">
    <w:pPr>
      <w:jc w:val="left"/>
      <w:rPr>
        <w:rFonts w:ascii="Times New Roman" w:eastAsia="Times New Roman" w:hAnsi="Times New Roman" w:cs="Times New Roman"/>
        <w:sz w:val="20"/>
        <w:szCs w:val="20"/>
        <w:lang w:val="en-GB"/>
      </w:rPr>
    </w:pPr>
    <w:bookmarkStart w:id="0" w:name="_GoBack"/>
    <w:bookmarkEnd w:id="0"/>
    <w:r w:rsidRPr="00B178C6">
      <w:rPr>
        <w:rFonts w:ascii="Arial" w:eastAsia="Times New Roman" w:hAnsi="Arial" w:cs="Arial"/>
        <w:b/>
        <w:bCs/>
        <w:color w:val="000000"/>
        <w:sz w:val="21"/>
        <w:szCs w:val="21"/>
        <w:shd w:val="clear" w:color="auto" w:fill="FFFFFF"/>
        <w:lang w:val="en-GB"/>
      </w:rPr>
      <w:t>These documents were first produced by FHI 360 and HCWH under funding provided by the CDC to support and inform proper management of health care waste.</w:t>
    </w:r>
  </w:p>
  <w:p w14:paraId="60C73763" w14:textId="77777777" w:rsidR="00434A6A" w:rsidRDefault="00434A6A">
    <w:pPr>
      <w:pStyle w:val="Footer"/>
    </w:pPr>
  </w:p>
  <w:p w14:paraId="55A4AB41" w14:textId="77777777" w:rsidR="00434A6A" w:rsidRDefault="00F32C70" w:rsidP="00F32C70">
    <w:pPr>
      <w:pStyle w:val="ListParagraph"/>
      <w:autoSpaceDE w:val="0"/>
      <w:autoSpaceDN w:val="0"/>
      <w:adjustRightInd w:val="0"/>
      <w:ind w:left="0"/>
      <w:jc w:val="left"/>
    </w:pPr>
    <w:r w:rsidRPr="00F32C70">
      <w:t xml:space="preserve">Doc 303: </w:t>
    </w:r>
    <w:r w:rsidRPr="00F32C70">
      <w:rPr>
        <w:rFonts w:cstheme="minorHAnsi"/>
      </w:rPr>
      <w:t>Health Care Waste Management Worker PPE – Guidance</w:t>
    </w:r>
    <w:r>
      <w:rPr>
        <w:rFonts w:cstheme="minorHAnsi"/>
      </w:rPr>
      <w:tab/>
    </w:r>
    <w:r>
      <w:rPr>
        <w:rFonts w:cstheme="minorHAnsi"/>
      </w:rPr>
      <w:tab/>
    </w:r>
    <w:sdt>
      <w:sdtPr>
        <w:id w:val="15336991"/>
        <w:docPartObj>
          <w:docPartGallery w:val="Page Numbers (Bottom of Page)"/>
          <w:docPartUnique/>
        </w:docPartObj>
      </w:sdtPr>
      <w:sdtEndPr/>
      <w:sdtContent>
        <w:sdt>
          <w:sdtPr>
            <w:id w:val="98381352"/>
            <w:docPartObj>
              <w:docPartGallery w:val="Page Numbers (Top of Page)"/>
              <w:docPartUnique/>
            </w:docPartObj>
          </w:sdtPr>
          <w:sdtEndPr/>
          <w:sdtContent>
            <w:r w:rsidR="00434A6A">
              <w:t xml:space="preserve">Page </w:t>
            </w:r>
            <w:r w:rsidR="00434A6A">
              <w:rPr>
                <w:b/>
                <w:sz w:val="24"/>
                <w:szCs w:val="24"/>
              </w:rPr>
              <w:fldChar w:fldCharType="begin"/>
            </w:r>
            <w:r w:rsidR="00434A6A">
              <w:rPr>
                <w:b/>
              </w:rPr>
              <w:instrText xml:space="preserve"> PAGE </w:instrText>
            </w:r>
            <w:r w:rsidR="00434A6A">
              <w:rPr>
                <w:b/>
                <w:sz w:val="24"/>
                <w:szCs w:val="24"/>
              </w:rPr>
              <w:fldChar w:fldCharType="separate"/>
            </w:r>
            <w:r w:rsidR="00B178C6">
              <w:rPr>
                <w:b/>
                <w:noProof/>
              </w:rPr>
              <w:t>1</w:t>
            </w:r>
            <w:r w:rsidR="00434A6A">
              <w:rPr>
                <w:b/>
                <w:sz w:val="24"/>
                <w:szCs w:val="24"/>
              </w:rPr>
              <w:fldChar w:fldCharType="end"/>
            </w:r>
            <w:r w:rsidR="00434A6A">
              <w:t xml:space="preserve"> of </w:t>
            </w:r>
            <w:r w:rsidR="00434A6A">
              <w:rPr>
                <w:b/>
                <w:sz w:val="24"/>
                <w:szCs w:val="24"/>
              </w:rPr>
              <w:fldChar w:fldCharType="begin"/>
            </w:r>
            <w:r w:rsidR="00434A6A">
              <w:rPr>
                <w:b/>
              </w:rPr>
              <w:instrText xml:space="preserve"> NUMPAGES  </w:instrText>
            </w:r>
            <w:r w:rsidR="00434A6A">
              <w:rPr>
                <w:b/>
                <w:sz w:val="24"/>
                <w:szCs w:val="24"/>
              </w:rPr>
              <w:fldChar w:fldCharType="separate"/>
            </w:r>
            <w:r w:rsidR="00B178C6">
              <w:rPr>
                <w:b/>
                <w:noProof/>
              </w:rPr>
              <w:t>4</w:t>
            </w:r>
            <w:r w:rsidR="00434A6A">
              <w:rPr>
                <w:b/>
                <w:sz w:val="24"/>
                <w:szCs w:val="24"/>
              </w:rPr>
              <w:fldChar w:fldCharType="end"/>
            </w:r>
          </w:sdtContent>
        </w:sdt>
      </w:sdtContent>
    </w:sdt>
  </w:p>
  <w:p w14:paraId="294AB1BC" w14:textId="77777777" w:rsidR="00434A6A" w:rsidRDefault="00434A6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6EF28" w14:textId="77777777" w:rsidR="00B178C6" w:rsidRDefault="00B178C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E1F141" w14:textId="77777777" w:rsidR="009E379B" w:rsidRDefault="009E379B" w:rsidP="006A32E9">
      <w:r>
        <w:separator/>
      </w:r>
    </w:p>
  </w:footnote>
  <w:footnote w:type="continuationSeparator" w:id="0">
    <w:p w14:paraId="26A6181C" w14:textId="77777777" w:rsidR="009E379B" w:rsidRDefault="009E379B" w:rsidP="006A32E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0DAB0" w14:textId="77777777" w:rsidR="00B178C6" w:rsidRDefault="00B178C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5C74D" w14:textId="77777777" w:rsidR="005700A2" w:rsidRDefault="005700A2" w:rsidP="005700A2">
    <w:pPr>
      <w:pStyle w:val="Header"/>
      <w:jc w:val="right"/>
    </w:pPr>
    <w:r>
      <w:rPr>
        <w:noProof/>
      </w:rPr>
      <w:t xml:space="preserve">  </w:t>
    </w:r>
    <w:r>
      <w:rPr>
        <w:noProof/>
      </w:rPr>
      <w:drawing>
        <wp:inline distT="0" distB="0" distL="0" distR="0" wp14:anchorId="208362C5" wp14:editId="6B70D61D">
          <wp:extent cx="1207698" cy="125777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441" cy="1260627"/>
                  </a:xfrm>
                  <a:prstGeom prst="rect">
                    <a:avLst/>
                  </a:prstGeom>
                  <a:noFill/>
                  <a:ln>
                    <a:noFill/>
                  </a:ln>
                </pic:spPr>
              </pic:pic>
            </a:graphicData>
          </a:graphic>
        </wp:inline>
      </w:drawing>
    </w:r>
    <w:r>
      <w:rPr>
        <w:noProof/>
      </w:rPr>
      <w:t xml:space="preserve">                                                                       </w:t>
    </w:r>
    <w:r>
      <w:rPr>
        <w:noProof/>
      </w:rPr>
      <w:drawing>
        <wp:inline distT="0" distB="0" distL="0" distR="0" wp14:anchorId="62D2F95D" wp14:editId="52B5551A">
          <wp:extent cx="2186660" cy="974785"/>
          <wp:effectExtent l="0" t="0" r="444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6588" cy="974753"/>
                  </a:xfrm>
                  <a:prstGeom prst="rect">
                    <a:avLst/>
                  </a:prstGeom>
                  <a:noFill/>
                  <a:ln>
                    <a:noFill/>
                  </a:ln>
                </pic:spPr>
              </pic:pic>
            </a:graphicData>
          </a:graphic>
        </wp:inline>
      </w:drawing>
    </w:r>
  </w:p>
  <w:p w14:paraId="300BDBD8" w14:textId="77777777" w:rsidR="005700A2" w:rsidRDefault="005700A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962D7" w14:textId="77777777" w:rsidR="00B178C6" w:rsidRDefault="00B178C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1776"/>
        </w:tabs>
        <w:ind w:left="1776" w:hanging="360"/>
      </w:pPr>
      <w:rPr>
        <w:rFonts w:ascii="Wingdings" w:hAnsi="Wingdings"/>
      </w:rPr>
    </w:lvl>
  </w:abstractNum>
  <w:abstractNum w:abstractNumId="1">
    <w:nsid w:val="0000000E"/>
    <w:multiLevelType w:val="singleLevel"/>
    <w:tmpl w:val="0000000E"/>
    <w:name w:val="WW8Num14"/>
    <w:lvl w:ilvl="0">
      <w:start w:val="1"/>
      <w:numFmt w:val="bullet"/>
      <w:lvlText w:val=""/>
      <w:lvlJc w:val="left"/>
      <w:pPr>
        <w:tabs>
          <w:tab w:val="num" w:pos="1776"/>
        </w:tabs>
        <w:ind w:left="1776" w:hanging="360"/>
      </w:pPr>
      <w:rPr>
        <w:rFonts w:ascii="Wingdings" w:hAnsi="Wingdings"/>
      </w:rPr>
    </w:lvl>
  </w:abstractNum>
  <w:abstractNum w:abstractNumId="2">
    <w:nsid w:val="00000010"/>
    <w:multiLevelType w:val="multilevel"/>
    <w:tmpl w:val="00000010"/>
    <w:name w:val="WW8Num16"/>
    <w:lvl w:ilvl="0">
      <w:start w:val="1"/>
      <w:numFmt w:val="bullet"/>
      <w:lvlText w:val=""/>
      <w:lvlJc w:val="left"/>
      <w:pPr>
        <w:tabs>
          <w:tab w:val="num" w:pos="1776"/>
        </w:tabs>
        <w:ind w:left="1776"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11"/>
    <w:multiLevelType w:val="multilevel"/>
    <w:tmpl w:val="00000011"/>
    <w:name w:val="WW8Num17"/>
    <w:lvl w:ilvl="0">
      <w:start w:val="1"/>
      <w:numFmt w:val="bullet"/>
      <w:lvlText w:val=""/>
      <w:lvlJc w:val="left"/>
      <w:pPr>
        <w:tabs>
          <w:tab w:val="num" w:pos="1776"/>
        </w:tabs>
        <w:ind w:left="1776" w:hanging="360"/>
      </w:pPr>
      <w:rPr>
        <w:rFonts w:ascii="Wingdings" w:hAnsi="Wingdings" w:cs="Arial"/>
        <w:color w:val="00000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Arial"/>
        <w:color w:val="000000"/>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Arial"/>
        <w:color w:val="000000"/>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Arial"/>
        <w:color w:val="000000"/>
      </w:rPr>
    </w:lvl>
  </w:abstractNum>
  <w:abstractNum w:abstractNumId="4">
    <w:nsid w:val="00000012"/>
    <w:multiLevelType w:val="singleLevel"/>
    <w:tmpl w:val="00000012"/>
    <w:name w:val="WW8Num18"/>
    <w:lvl w:ilvl="0">
      <w:start w:val="1"/>
      <w:numFmt w:val="bullet"/>
      <w:lvlText w:val=""/>
      <w:lvlJc w:val="left"/>
      <w:pPr>
        <w:tabs>
          <w:tab w:val="num" w:pos="720"/>
        </w:tabs>
        <w:ind w:left="720" w:hanging="360"/>
      </w:pPr>
      <w:rPr>
        <w:rFonts w:ascii="Wingdings" w:hAnsi="Wingdings"/>
      </w:rPr>
    </w:lvl>
  </w:abstractNum>
  <w:abstractNum w:abstractNumId="5">
    <w:nsid w:val="037D0416"/>
    <w:multiLevelType w:val="multilevel"/>
    <w:tmpl w:val="CDC8EA1A"/>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nsid w:val="09F76D27"/>
    <w:multiLevelType w:val="multilevel"/>
    <w:tmpl w:val="72905E6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B4625E0"/>
    <w:multiLevelType w:val="multilevel"/>
    <w:tmpl w:val="72A82866"/>
    <w:lvl w:ilvl="0">
      <w:start w:val="1"/>
      <w:numFmt w:val="bullet"/>
      <w:lvlText w:val=""/>
      <w:lvlJc w:val="left"/>
      <w:pPr>
        <w:ind w:left="1080" w:hanging="360"/>
      </w:pPr>
      <w:rPr>
        <w:rFonts w:ascii="Symbol" w:hAnsi="Symbol" w:hint="default"/>
      </w:rPr>
    </w:lvl>
    <w:lvl w:ilvl="1">
      <w:start w:val="1"/>
      <w:numFmt w:val="bullet"/>
      <w:lvlText w:val=""/>
      <w:lvlJc w:val="left"/>
      <w:pPr>
        <w:ind w:left="1512" w:hanging="432"/>
      </w:pPr>
      <w:rPr>
        <w:rFonts w:ascii="Symbol" w:hAnsi="Symbol" w:hint="default"/>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8">
    <w:nsid w:val="10967ED7"/>
    <w:multiLevelType w:val="multilevel"/>
    <w:tmpl w:val="1FD69930"/>
    <w:styleLink w:val="Style1"/>
    <w:lvl w:ilvl="0">
      <w:start w:val="1"/>
      <w:numFmt w:val="decimal"/>
      <w:lvlText w:val="6.%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12BE2553"/>
    <w:multiLevelType w:val="hybridMultilevel"/>
    <w:tmpl w:val="43C0A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AE44F21"/>
    <w:multiLevelType w:val="hybridMultilevel"/>
    <w:tmpl w:val="A3CE86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4C42747"/>
    <w:multiLevelType w:val="hybridMultilevel"/>
    <w:tmpl w:val="17742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565715"/>
    <w:multiLevelType w:val="multilevel"/>
    <w:tmpl w:val="31666D1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844027B"/>
    <w:multiLevelType w:val="hybridMultilevel"/>
    <w:tmpl w:val="A24E0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1B6759"/>
    <w:multiLevelType w:val="hybridMultilevel"/>
    <w:tmpl w:val="9EDA9F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0561A74"/>
    <w:multiLevelType w:val="multilevel"/>
    <w:tmpl w:val="5C603A0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3255DA2"/>
    <w:multiLevelType w:val="multilevel"/>
    <w:tmpl w:val="5C603A0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6BD3995"/>
    <w:multiLevelType w:val="hybridMultilevel"/>
    <w:tmpl w:val="6B90D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A047306"/>
    <w:multiLevelType w:val="multilevel"/>
    <w:tmpl w:val="DBD074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D5C1607"/>
    <w:multiLevelType w:val="hybridMultilevel"/>
    <w:tmpl w:val="824E8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FFC4AF1"/>
    <w:multiLevelType w:val="multilevel"/>
    <w:tmpl w:val="1C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07E279D"/>
    <w:multiLevelType w:val="hybridMultilevel"/>
    <w:tmpl w:val="D9D69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44C2A05"/>
    <w:multiLevelType w:val="multilevel"/>
    <w:tmpl w:val="7C985480"/>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6FA7435"/>
    <w:multiLevelType w:val="multilevel"/>
    <w:tmpl w:val="DD0A5D1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9056EA5"/>
    <w:multiLevelType w:val="multilevel"/>
    <w:tmpl w:val="1C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D0D794D"/>
    <w:multiLevelType w:val="hybridMultilevel"/>
    <w:tmpl w:val="BEA0869C"/>
    <w:lvl w:ilvl="0" w:tplc="0409000F">
      <w:start w:val="1"/>
      <w:numFmt w:val="lowerRoman"/>
      <w:pStyle w:val="Heading3"/>
      <w:lvlText w:val="%1."/>
      <w:lvlJc w:val="right"/>
      <w:pPr>
        <w:ind w:left="1080" w:hanging="360"/>
      </w:pPr>
      <w:rPr>
        <w:rFonts w:hint="default"/>
      </w:rPr>
    </w:lvl>
    <w:lvl w:ilvl="1" w:tplc="08090001">
      <w:start w:val="1"/>
      <w:numFmt w:val="lowerLetter"/>
      <w:lvlText w:val="%2."/>
      <w:lvlJc w:val="left"/>
      <w:pPr>
        <w:ind w:left="1800" w:hanging="360"/>
      </w:pPr>
    </w:lvl>
    <w:lvl w:ilvl="2" w:tplc="08090001"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FA329FF"/>
    <w:multiLevelType w:val="multilevel"/>
    <w:tmpl w:val="1FD69930"/>
    <w:lvl w:ilvl="0">
      <w:start w:val="1"/>
      <w:numFmt w:val="decimal"/>
      <w:pStyle w:val="Heading2"/>
      <w:lvlText w:val="6.%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6066694D"/>
    <w:multiLevelType w:val="multilevel"/>
    <w:tmpl w:val="B518FFC4"/>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8">
    <w:nsid w:val="66A93483"/>
    <w:multiLevelType w:val="multilevel"/>
    <w:tmpl w:val="6630DAF0"/>
    <w:lvl w:ilvl="0">
      <w:start w:val="1"/>
      <w:numFmt w:val="decimal"/>
      <w:lvlText w:val="%1."/>
      <w:lvlJc w:val="left"/>
      <w:pPr>
        <w:ind w:left="360" w:hanging="360"/>
      </w:p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8A266B5"/>
    <w:multiLevelType w:val="hybridMultilevel"/>
    <w:tmpl w:val="F44481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16A42E2"/>
    <w:multiLevelType w:val="hybridMultilevel"/>
    <w:tmpl w:val="58B823B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1">
    <w:nsid w:val="73043A56"/>
    <w:multiLevelType w:val="hybridMultilevel"/>
    <w:tmpl w:val="7DDE274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73512F70"/>
    <w:multiLevelType w:val="multilevel"/>
    <w:tmpl w:val="46EC32E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4A8336C"/>
    <w:multiLevelType w:val="hybridMultilevel"/>
    <w:tmpl w:val="D090CB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57B45DE"/>
    <w:multiLevelType w:val="multilevel"/>
    <w:tmpl w:val="1C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9797518"/>
    <w:multiLevelType w:val="hybridMultilevel"/>
    <w:tmpl w:val="C7C8CEAE"/>
    <w:lvl w:ilvl="0" w:tplc="95846C82">
      <w:start w:val="1"/>
      <w:numFmt w:val="decimal"/>
      <w:pStyle w:val="Heading1"/>
      <w:lvlText w:val="%1."/>
      <w:lvlJc w:val="left"/>
      <w:pPr>
        <w:ind w:left="360" w:hanging="360"/>
      </w:pPr>
      <w:rPr>
        <w:rFonts w:cs="Calibri" w:hint="default"/>
        <w:bCs/>
        <w:iCs w:val="0"/>
        <w:szCs w:val="28"/>
      </w:rPr>
    </w:lvl>
    <w:lvl w:ilvl="1" w:tplc="08090001">
      <w:start w:val="1"/>
      <w:numFmt w:val="lowerRoman"/>
      <w:lvlText w:val="%2."/>
      <w:lvlJc w:val="left"/>
      <w:pPr>
        <w:ind w:left="1440" w:hanging="720"/>
      </w:pPr>
      <w:rPr>
        <w:rFonts w:ascii="Calibri" w:hAnsi="Calibri" w:cs="Calibri" w:hint="default"/>
      </w:rPr>
    </w:lvl>
    <w:lvl w:ilvl="2" w:tplc="08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BA81CFB"/>
    <w:multiLevelType w:val="hybridMultilevel"/>
    <w:tmpl w:val="176AB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5"/>
  </w:num>
  <w:num w:numId="3">
    <w:abstractNumId w:val="26"/>
  </w:num>
  <w:num w:numId="4">
    <w:abstractNumId w:val="8"/>
  </w:num>
  <w:num w:numId="5">
    <w:abstractNumId w:val="34"/>
  </w:num>
  <w:num w:numId="6">
    <w:abstractNumId w:val="20"/>
  </w:num>
  <w:num w:numId="7">
    <w:abstractNumId w:val="24"/>
  </w:num>
  <w:num w:numId="8">
    <w:abstractNumId w:val="15"/>
  </w:num>
  <w:num w:numId="9">
    <w:abstractNumId w:val="12"/>
  </w:num>
  <w:num w:numId="10">
    <w:abstractNumId w:val="27"/>
  </w:num>
  <w:num w:numId="11">
    <w:abstractNumId w:val="32"/>
  </w:num>
  <w:num w:numId="12">
    <w:abstractNumId w:val="14"/>
  </w:num>
  <w:num w:numId="13">
    <w:abstractNumId w:val="10"/>
  </w:num>
  <w:num w:numId="14">
    <w:abstractNumId w:val="5"/>
  </w:num>
  <w:num w:numId="15">
    <w:abstractNumId w:val="7"/>
  </w:num>
  <w:num w:numId="16">
    <w:abstractNumId w:val="29"/>
  </w:num>
  <w:num w:numId="17">
    <w:abstractNumId w:val="18"/>
  </w:num>
  <w:num w:numId="18">
    <w:abstractNumId w:val="6"/>
  </w:num>
  <w:num w:numId="19">
    <w:abstractNumId w:val="9"/>
  </w:num>
  <w:num w:numId="20">
    <w:abstractNumId w:val="21"/>
  </w:num>
  <w:num w:numId="21">
    <w:abstractNumId w:val="17"/>
  </w:num>
  <w:num w:numId="22">
    <w:abstractNumId w:val="19"/>
  </w:num>
  <w:num w:numId="23">
    <w:abstractNumId w:val="36"/>
  </w:num>
  <w:num w:numId="24">
    <w:abstractNumId w:val="33"/>
  </w:num>
  <w:num w:numId="25">
    <w:abstractNumId w:val="13"/>
  </w:num>
  <w:num w:numId="26">
    <w:abstractNumId w:val="28"/>
  </w:num>
  <w:num w:numId="27">
    <w:abstractNumId w:val="31"/>
  </w:num>
  <w:num w:numId="28">
    <w:abstractNumId w:val="16"/>
  </w:num>
  <w:num w:numId="29">
    <w:abstractNumId w:val="30"/>
  </w:num>
  <w:num w:numId="30">
    <w:abstractNumId w:val="11"/>
  </w:num>
  <w:num w:numId="31">
    <w:abstractNumId w:val="22"/>
  </w:num>
  <w:num w:numId="32">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AC4"/>
    <w:rsid w:val="00013FA3"/>
    <w:rsid w:val="00015C0A"/>
    <w:rsid w:val="00016A16"/>
    <w:rsid w:val="00017549"/>
    <w:rsid w:val="00045B75"/>
    <w:rsid w:val="0004735B"/>
    <w:rsid w:val="00050FEB"/>
    <w:rsid w:val="000559D4"/>
    <w:rsid w:val="00070F7D"/>
    <w:rsid w:val="00074D1E"/>
    <w:rsid w:val="000833CE"/>
    <w:rsid w:val="00083963"/>
    <w:rsid w:val="000908B5"/>
    <w:rsid w:val="000929BF"/>
    <w:rsid w:val="000A314E"/>
    <w:rsid w:val="000A61FF"/>
    <w:rsid w:val="000D18E4"/>
    <w:rsid w:val="000D6763"/>
    <w:rsid w:val="000E1B9A"/>
    <w:rsid w:val="000E4BFE"/>
    <w:rsid w:val="000F673C"/>
    <w:rsid w:val="001035F2"/>
    <w:rsid w:val="001062C4"/>
    <w:rsid w:val="001113DC"/>
    <w:rsid w:val="0011310C"/>
    <w:rsid w:val="00114DEC"/>
    <w:rsid w:val="0011585C"/>
    <w:rsid w:val="001245E8"/>
    <w:rsid w:val="0012609B"/>
    <w:rsid w:val="00126F1F"/>
    <w:rsid w:val="0013450F"/>
    <w:rsid w:val="00136D50"/>
    <w:rsid w:val="0014240B"/>
    <w:rsid w:val="00142612"/>
    <w:rsid w:val="00152ADE"/>
    <w:rsid w:val="0015518D"/>
    <w:rsid w:val="00163FD0"/>
    <w:rsid w:val="001642D8"/>
    <w:rsid w:val="00164517"/>
    <w:rsid w:val="001667F8"/>
    <w:rsid w:val="0019114C"/>
    <w:rsid w:val="0019455D"/>
    <w:rsid w:val="001A5249"/>
    <w:rsid w:val="001A6DEB"/>
    <w:rsid w:val="001B2C6A"/>
    <w:rsid w:val="001B5AFF"/>
    <w:rsid w:val="001D341A"/>
    <w:rsid w:val="001D6412"/>
    <w:rsid w:val="001E3E8D"/>
    <w:rsid w:val="001F0703"/>
    <w:rsid w:val="001F22CB"/>
    <w:rsid w:val="001F6D23"/>
    <w:rsid w:val="001F6F89"/>
    <w:rsid w:val="00203941"/>
    <w:rsid w:val="00205403"/>
    <w:rsid w:val="00206BB2"/>
    <w:rsid w:val="00206E9A"/>
    <w:rsid w:val="00231509"/>
    <w:rsid w:val="00247BC6"/>
    <w:rsid w:val="00257415"/>
    <w:rsid w:val="002712C9"/>
    <w:rsid w:val="00274B19"/>
    <w:rsid w:val="00277A44"/>
    <w:rsid w:val="002806F1"/>
    <w:rsid w:val="0028296F"/>
    <w:rsid w:val="00282D19"/>
    <w:rsid w:val="00284F0C"/>
    <w:rsid w:val="002A117F"/>
    <w:rsid w:val="002A5C6D"/>
    <w:rsid w:val="002C3309"/>
    <w:rsid w:val="002C4366"/>
    <w:rsid w:val="002C451F"/>
    <w:rsid w:val="002C7A36"/>
    <w:rsid w:val="002E069D"/>
    <w:rsid w:val="002E42D8"/>
    <w:rsid w:val="00302240"/>
    <w:rsid w:val="0030318F"/>
    <w:rsid w:val="00314728"/>
    <w:rsid w:val="003156DF"/>
    <w:rsid w:val="003163C1"/>
    <w:rsid w:val="0031679A"/>
    <w:rsid w:val="00321D9E"/>
    <w:rsid w:val="00322039"/>
    <w:rsid w:val="003325A3"/>
    <w:rsid w:val="0033349F"/>
    <w:rsid w:val="00336D74"/>
    <w:rsid w:val="0035144C"/>
    <w:rsid w:val="00370BFE"/>
    <w:rsid w:val="00386A3A"/>
    <w:rsid w:val="00393E3B"/>
    <w:rsid w:val="003B691D"/>
    <w:rsid w:val="003C04AA"/>
    <w:rsid w:val="003C2980"/>
    <w:rsid w:val="003C44AE"/>
    <w:rsid w:val="003C4AC4"/>
    <w:rsid w:val="003D15A9"/>
    <w:rsid w:val="003D1F96"/>
    <w:rsid w:val="003D2B06"/>
    <w:rsid w:val="003D69FC"/>
    <w:rsid w:val="003F64C6"/>
    <w:rsid w:val="00416017"/>
    <w:rsid w:val="00416048"/>
    <w:rsid w:val="00426E5A"/>
    <w:rsid w:val="004303B1"/>
    <w:rsid w:val="00432AD8"/>
    <w:rsid w:val="00434A6A"/>
    <w:rsid w:val="004354BB"/>
    <w:rsid w:val="00436610"/>
    <w:rsid w:val="00440E5F"/>
    <w:rsid w:val="00441020"/>
    <w:rsid w:val="00447031"/>
    <w:rsid w:val="00455F64"/>
    <w:rsid w:val="004622BF"/>
    <w:rsid w:val="004628FF"/>
    <w:rsid w:val="00463A0F"/>
    <w:rsid w:val="00467FAF"/>
    <w:rsid w:val="00480AF9"/>
    <w:rsid w:val="004A0329"/>
    <w:rsid w:val="004A1228"/>
    <w:rsid w:val="004B0B33"/>
    <w:rsid w:val="004C0A2C"/>
    <w:rsid w:val="004D7345"/>
    <w:rsid w:val="004D7A68"/>
    <w:rsid w:val="004E0D70"/>
    <w:rsid w:val="004E7406"/>
    <w:rsid w:val="004F7B9C"/>
    <w:rsid w:val="004F7E2B"/>
    <w:rsid w:val="00515122"/>
    <w:rsid w:val="0051629F"/>
    <w:rsid w:val="00520ED6"/>
    <w:rsid w:val="00526273"/>
    <w:rsid w:val="00531E39"/>
    <w:rsid w:val="00533D4D"/>
    <w:rsid w:val="00540B3E"/>
    <w:rsid w:val="00563BA4"/>
    <w:rsid w:val="005700A2"/>
    <w:rsid w:val="0057092D"/>
    <w:rsid w:val="00572885"/>
    <w:rsid w:val="00576259"/>
    <w:rsid w:val="005823C2"/>
    <w:rsid w:val="00584FAF"/>
    <w:rsid w:val="00590CD2"/>
    <w:rsid w:val="00595E76"/>
    <w:rsid w:val="005A5867"/>
    <w:rsid w:val="005B364E"/>
    <w:rsid w:val="005B79F4"/>
    <w:rsid w:val="005C7733"/>
    <w:rsid w:val="005D3AC1"/>
    <w:rsid w:val="005E095C"/>
    <w:rsid w:val="005E57BA"/>
    <w:rsid w:val="005E5BFF"/>
    <w:rsid w:val="006126C7"/>
    <w:rsid w:val="00637EBA"/>
    <w:rsid w:val="00651AC0"/>
    <w:rsid w:val="00651CBD"/>
    <w:rsid w:val="0065503E"/>
    <w:rsid w:val="006713D7"/>
    <w:rsid w:val="006751EF"/>
    <w:rsid w:val="00675B7D"/>
    <w:rsid w:val="00676916"/>
    <w:rsid w:val="006814EB"/>
    <w:rsid w:val="00684940"/>
    <w:rsid w:val="006927AC"/>
    <w:rsid w:val="006A32E9"/>
    <w:rsid w:val="006C0650"/>
    <w:rsid w:val="006C1B8A"/>
    <w:rsid w:val="006D0B67"/>
    <w:rsid w:val="006D4FA0"/>
    <w:rsid w:val="006D628B"/>
    <w:rsid w:val="006D6F32"/>
    <w:rsid w:val="006E258E"/>
    <w:rsid w:val="006E617B"/>
    <w:rsid w:val="006F077C"/>
    <w:rsid w:val="006F283B"/>
    <w:rsid w:val="006F294E"/>
    <w:rsid w:val="007039D5"/>
    <w:rsid w:val="00705413"/>
    <w:rsid w:val="00705739"/>
    <w:rsid w:val="00711625"/>
    <w:rsid w:val="0071311F"/>
    <w:rsid w:val="007131BB"/>
    <w:rsid w:val="0071366B"/>
    <w:rsid w:val="007317F2"/>
    <w:rsid w:val="00731FDF"/>
    <w:rsid w:val="00733E8A"/>
    <w:rsid w:val="0073653A"/>
    <w:rsid w:val="00744857"/>
    <w:rsid w:val="007469D4"/>
    <w:rsid w:val="00756090"/>
    <w:rsid w:val="0076232E"/>
    <w:rsid w:val="00764F42"/>
    <w:rsid w:val="00767313"/>
    <w:rsid w:val="00770440"/>
    <w:rsid w:val="00796EB4"/>
    <w:rsid w:val="007973ED"/>
    <w:rsid w:val="007A0374"/>
    <w:rsid w:val="007A3847"/>
    <w:rsid w:val="007B24FD"/>
    <w:rsid w:val="007B2528"/>
    <w:rsid w:val="007B2C72"/>
    <w:rsid w:val="007B5994"/>
    <w:rsid w:val="007B6104"/>
    <w:rsid w:val="007C44AC"/>
    <w:rsid w:val="007C4A57"/>
    <w:rsid w:val="007D0883"/>
    <w:rsid w:val="007D4FEF"/>
    <w:rsid w:val="007D62D2"/>
    <w:rsid w:val="00817A6F"/>
    <w:rsid w:val="00823E10"/>
    <w:rsid w:val="00834B29"/>
    <w:rsid w:val="0084237A"/>
    <w:rsid w:val="008570A2"/>
    <w:rsid w:val="00857CCE"/>
    <w:rsid w:val="008603D8"/>
    <w:rsid w:val="0086070B"/>
    <w:rsid w:val="008711A3"/>
    <w:rsid w:val="00872C9C"/>
    <w:rsid w:val="00876614"/>
    <w:rsid w:val="00882487"/>
    <w:rsid w:val="00883C9C"/>
    <w:rsid w:val="00885581"/>
    <w:rsid w:val="00893841"/>
    <w:rsid w:val="00894A1B"/>
    <w:rsid w:val="008979C1"/>
    <w:rsid w:val="008A0341"/>
    <w:rsid w:val="008A49E8"/>
    <w:rsid w:val="008A764C"/>
    <w:rsid w:val="008C23D8"/>
    <w:rsid w:val="008D54A6"/>
    <w:rsid w:val="008E6A05"/>
    <w:rsid w:val="008F50B3"/>
    <w:rsid w:val="00900F1A"/>
    <w:rsid w:val="009047C1"/>
    <w:rsid w:val="00915411"/>
    <w:rsid w:val="0092448D"/>
    <w:rsid w:val="009352B8"/>
    <w:rsid w:val="00946B0B"/>
    <w:rsid w:val="0095317F"/>
    <w:rsid w:val="009532AA"/>
    <w:rsid w:val="00954A99"/>
    <w:rsid w:val="0096445D"/>
    <w:rsid w:val="00964836"/>
    <w:rsid w:val="00964A38"/>
    <w:rsid w:val="009750B3"/>
    <w:rsid w:val="009904E1"/>
    <w:rsid w:val="00992326"/>
    <w:rsid w:val="009941B5"/>
    <w:rsid w:val="009A4156"/>
    <w:rsid w:val="009B331D"/>
    <w:rsid w:val="009B4955"/>
    <w:rsid w:val="009C2D51"/>
    <w:rsid w:val="009D5022"/>
    <w:rsid w:val="009E379B"/>
    <w:rsid w:val="009E37A8"/>
    <w:rsid w:val="009E39D0"/>
    <w:rsid w:val="009E3CA3"/>
    <w:rsid w:val="009E5FF1"/>
    <w:rsid w:val="00A039C5"/>
    <w:rsid w:val="00A05757"/>
    <w:rsid w:val="00A2098C"/>
    <w:rsid w:val="00A22E95"/>
    <w:rsid w:val="00A24C3F"/>
    <w:rsid w:val="00A26409"/>
    <w:rsid w:val="00A3609A"/>
    <w:rsid w:val="00A41EC0"/>
    <w:rsid w:val="00A46F6B"/>
    <w:rsid w:val="00A51726"/>
    <w:rsid w:val="00A53025"/>
    <w:rsid w:val="00A565D4"/>
    <w:rsid w:val="00A60E57"/>
    <w:rsid w:val="00A63741"/>
    <w:rsid w:val="00A70F45"/>
    <w:rsid w:val="00A711ED"/>
    <w:rsid w:val="00A75D2D"/>
    <w:rsid w:val="00A76E5B"/>
    <w:rsid w:val="00A815BB"/>
    <w:rsid w:val="00A83AD2"/>
    <w:rsid w:val="00A87A73"/>
    <w:rsid w:val="00AC7016"/>
    <w:rsid w:val="00AD1717"/>
    <w:rsid w:val="00AD2042"/>
    <w:rsid w:val="00AD2BDD"/>
    <w:rsid w:val="00AD7C2E"/>
    <w:rsid w:val="00AE0D61"/>
    <w:rsid w:val="00AE123A"/>
    <w:rsid w:val="00AE231A"/>
    <w:rsid w:val="00AE2327"/>
    <w:rsid w:val="00AE55B0"/>
    <w:rsid w:val="00AF05DF"/>
    <w:rsid w:val="00AF2FB9"/>
    <w:rsid w:val="00AF69D8"/>
    <w:rsid w:val="00B03A23"/>
    <w:rsid w:val="00B12281"/>
    <w:rsid w:val="00B178C6"/>
    <w:rsid w:val="00B237DA"/>
    <w:rsid w:val="00B2545A"/>
    <w:rsid w:val="00B27056"/>
    <w:rsid w:val="00B3175D"/>
    <w:rsid w:val="00B35C09"/>
    <w:rsid w:val="00B37BB7"/>
    <w:rsid w:val="00B45FFE"/>
    <w:rsid w:val="00B46ACE"/>
    <w:rsid w:val="00B519DC"/>
    <w:rsid w:val="00B527C9"/>
    <w:rsid w:val="00B531F9"/>
    <w:rsid w:val="00B5739F"/>
    <w:rsid w:val="00B74D6E"/>
    <w:rsid w:val="00B8181F"/>
    <w:rsid w:val="00B81E48"/>
    <w:rsid w:val="00B857EB"/>
    <w:rsid w:val="00B93305"/>
    <w:rsid w:val="00BA2AD8"/>
    <w:rsid w:val="00BA75A5"/>
    <w:rsid w:val="00BB4B0D"/>
    <w:rsid w:val="00BB67E5"/>
    <w:rsid w:val="00BD06BB"/>
    <w:rsid w:val="00BD0C16"/>
    <w:rsid w:val="00BE1B77"/>
    <w:rsid w:val="00BE2613"/>
    <w:rsid w:val="00BF402A"/>
    <w:rsid w:val="00BF73DA"/>
    <w:rsid w:val="00C02D14"/>
    <w:rsid w:val="00C03132"/>
    <w:rsid w:val="00C05330"/>
    <w:rsid w:val="00C054E3"/>
    <w:rsid w:val="00C06C32"/>
    <w:rsid w:val="00C139B9"/>
    <w:rsid w:val="00C25053"/>
    <w:rsid w:val="00C26C32"/>
    <w:rsid w:val="00C27BB4"/>
    <w:rsid w:val="00C30F37"/>
    <w:rsid w:val="00C3285B"/>
    <w:rsid w:val="00C3434D"/>
    <w:rsid w:val="00C34A19"/>
    <w:rsid w:val="00C37871"/>
    <w:rsid w:val="00C40E6A"/>
    <w:rsid w:val="00C433DB"/>
    <w:rsid w:val="00C572FA"/>
    <w:rsid w:val="00C64F55"/>
    <w:rsid w:val="00C662CF"/>
    <w:rsid w:val="00C6660C"/>
    <w:rsid w:val="00C675B6"/>
    <w:rsid w:val="00C71D62"/>
    <w:rsid w:val="00C74C04"/>
    <w:rsid w:val="00C7504B"/>
    <w:rsid w:val="00C77A24"/>
    <w:rsid w:val="00C87A8E"/>
    <w:rsid w:val="00C906AD"/>
    <w:rsid w:val="00C90FAC"/>
    <w:rsid w:val="00C926D1"/>
    <w:rsid w:val="00CA2029"/>
    <w:rsid w:val="00CA2601"/>
    <w:rsid w:val="00CB134A"/>
    <w:rsid w:val="00CB2543"/>
    <w:rsid w:val="00CB3F51"/>
    <w:rsid w:val="00CE2869"/>
    <w:rsid w:val="00CE36C8"/>
    <w:rsid w:val="00CE3AA5"/>
    <w:rsid w:val="00CE78C2"/>
    <w:rsid w:val="00CF084C"/>
    <w:rsid w:val="00D001EE"/>
    <w:rsid w:val="00D03714"/>
    <w:rsid w:val="00D050D3"/>
    <w:rsid w:val="00D06277"/>
    <w:rsid w:val="00D077EF"/>
    <w:rsid w:val="00D07CD6"/>
    <w:rsid w:val="00D23329"/>
    <w:rsid w:val="00D3195D"/>
    <w:rsid w:val="00D32562"/>
    <w:rsid w:val="00D559CD"/>
    <w:rsid w:val="00D61287"/>
    <w:rsid w:val="00D63BC4"/>
    <w:rsid w:val="00D63D1A"/>
    <w:rsid w:val="00D65206"/>
    <w:rsid w:val="00D7364A"/>
    <w:rsid w:val="00D7441C"/>
    <w:rsid w:val="00D83A56"/>
    <w:rsid w:val="00D95838"/>
    <w:rsid w:val="00DA51CF"/>
    <w:rsid w:val="00DB3CA4"/>
    <w:rsid w:val="00DB4463"/>
    <w:rsid w:val="00DC0666"/>
    <w:rsid w:val="00DC3A04"/>
    <w:rsid w:val="00DC3AA3"/>
    <w:rsid w:val="00DD36B4"/>
    <w:rsid w:val="00DD5BFC"/>
    <w:rsid w:val="00DE1FBD"/>
    <w:rsid w:val="00DE7C18"/>
    <w:rsid w:val="00E04090"/>
    <w:rsid w:val="00E04D76"/>
    <w:rsid w:val="00E05200"/>
    <w:rsid w:val="00E05CDB"/>
    <w:rsid w:val="00E073E0"/>
    <w:rsid w:val="00E1019C"/>
    <w:rsid w:val="00E13E9F"/>
    <w:rsid w:val="00E2339C"/>
    <w:rsid w:val="00E34DB5"/>
    <w:rsid w:val="00E4456E"/>
    <w:rsid w:val="00E54168"/>
    <w:rsid w:val="00E541CF"/>
    <w:rsid w:val="00E605C9"/>
    <w:rsid w:val="00E63E0A"/>
    <w:rsid w:val="00E64E1C"/>
    <w:rsid w:val="00E70180"/>
    <w:rsid w:val="00E72AB7"/>
    <w:rsid w:val="00E767C4"/>
    <w:rsid w:val="00E81C4A"/>
    <w:rsid w:val="00E82871"/>
    <w:rsid w:val="00E83730"/>
    <w:rsid w:val="00E84307"/>
    <w:rsid w:val="00E902F3"/>
    <w:rsid w:val="00E919DC"/>
    <w:rsid w:val="00E91C8A"/>
    <w:rsid w:val="00E9450C"/>
    <w:rsid w:val="00E95B60"/>
    <w:rsid w:val="00EA5A3F"/>
    <w:rsid w:val="00EB09E3"/>
    <w:rsid w:val="00EC113A"/>
    <w:rsid w:val="00ED2108"/>
    <w:rsid w:val="00EE79C1"/>
    <w:rsid w:val="00EE7E46"/>
    <w:rsid w:val="00EF320D"/>
    <w:rsid w:val="00EF6120"/>
    <w:rsid w:val="00F00DA4"/>
    <w:rsid w:val="00F10DBF"/>
    <w:rsid w:val="00F15605"/>
    <w:rsid w:val="00F161E8"/>
    <w:rsid w:val="00F2144B"/>
    <w:rsid w:val="00F228ED"/>
    <w:rsid w:val="00F24EEB"/>
    <w:rsid w:val="00F275B6"/>
    <w:rsid w:val="00F32C70"/>
    <w:rsid w:val="00F33F23"/>
    <w:rsid w:val="00F60D13"/>
    <w:rsid w:val="00F85FA6"/>
    <w:rsid w:val="00F901A5"/>
    <w:rsid w:val="00FD5B32"/>
    <w:rsid w:val="00FE0C2A"/>
    <w:rsid w:val="00FE180A"/>
    <w:rsid w:val="00FE1F64"/>
    <w:rsid w:val="00FE3C7B"/>
    <w:rsid w:val="00FE6382"/>
    <w:rsid w:val="00FF7075"/>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942E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18F"/>
    <w:pPr>
      <w:jc w:val="both"/>
    </w:pPr>
  </w:style>
  <w:style w:type="paragraph" w:styleId="Heading1">
    <w:name w:val="heading 1"/>
    <w:basedOn w:val="Normal"/>
    <w:next w:val="Normal"/>
    <w:link w:val="Heading1Char"/>
    <w:uiPriority w:val="9"/>
    <w:qFormat/>
    <w:rsid w:val="00BA2AD8"/>
    <w:pPr>
      <w:keepNext/>
      <w:keepLines/>
      <w:numPr>
        <w:numId w:val="1"/>
      </w:numPr>
      <w:outlineLvl w:val="0"/>
    </w:pPr>
    <w:rPr>
      <w:rFonts w:eastAsiaTheme="majorEastAsia" w:cstheme="minorHAnsi"/>
      <w:b/>
      <w:bCs/>
      <w:sz w:val="24"/>
      <w:szCs w:val="24"/>
    </w:rPr>
  </w:style>
  <w:style w:type="paragraph" w:styleId="Heading2">
    <w:name w:val="heading 2"/>
    <w:basedOn w:val="Normal"/>
    <w:next w:val="Normal"/>
    <w:link w:val="Heading2Char"/>
    <w:uiPriority w:val="9"/>
    <w:unhideWhenUsed/>
    <w:qFormat/>
    <w:rsid w:val="001E3E8D"/>
    <w:pPr>
      <w:keepNext/>
      <w:keepLines/>
      <w:numPr>
        <w:numId w:val="3"/>
      </w:numPr>
      <w:outlineLvl w:val="1"/>
    </w:pPr>
    <w:rPr>
      <w:rFonts w:eastAsiaTheme="majorEastAsia" w:cstheme="minorHAnsi"/>
      <w:b/>
      <w:bCs/>
    </w:rPr>
  </w:style>
  <w:style w:type="paragraph" w:styleId="Heading3">
    <w:name w:val="heading 3"/>
    <w:basedOn w:val="ListParagraph"/>
    <w:next w:val="Normal"/>
    <w:link w:val="Heading3Char"/>
    <w:uiPriority w:val="9"/>
    <w:unhideWhenUsed/>
    <w:qFormat/>
    <w:rsid w:val="000E1B9A"/>
    <w:pPr>
      <w:numPr>
        <w:numId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4A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A32E9"/>
    <w:pPr>
      <w:tabs>
        <w:tab w:val="center" w:pos="4680"/>
        <w:tab w:val="right" w:pos="9360"/>
      </w:tabs>
    </w:pPr>
  </w:style>
  <w:style w:type="character" w:customStyle="1" w:styleId="HeaderChar">
    <w:name w:val="Header Char"/>
    <w:basedOn w:val="DefaultParagraphFont"/>
    <w:link w:val="Header"/>
    <w:uiPriority w:val="99"/>
    <w:rsid w:val="006A32E9"/>
  </w:style>
  <w:style w:type="paragraph" w:styleId="Footer">
    <w:name w:val="footer"/>
    <w:basedOn w:val="Normal"/>
    <w:link w:val="FooterChar"/>
    <w:uiPriority w:val="99"/>
    <w:unhideWhenUsed/>
    <w:rsid w:val="006A32E9"/>
    <w:pPr>
      <w:tabs>
        <w:tab w:val="center" w:pos="4680"/>
        <w:tab w:val="right" w:pos="9360"/>
      </w:tabs>
    </w:pPr>
  </w:style>
  <w:style w:type="character" w:customStyle="1" w:styleId="FooterChar">
    <w:name w:val="Footer Char"/>
    <w:basedOn w:val="DefaultParagraphFont"/>
    <w:link w:val="Footer"/>
    <w:uiPriority w:val="99"/>
    <w:rsid w:val="006A32E9"/>
  </w:style>
  <w:style w:type="paragraph" w:styleId="BalloonText">
    <w:name w:val="Balloon Text"/>
    <w:basedOn w:val="Normal"/>
    <w:link w:val="BalloonTextChar"/>
    <w:unhideWhenUsed/>
    <w:rsid w:val="006A32E9"/>
    <w:rPr>
      <w:rFonts w:ascii="Tahoma" w:hAnsi="Tahoma" w:cs="Tahoma"/>
      <w:sz w:val="16"/>
      <w:szCs w:val="16"/>
    </w:rPr>
  </w:style>
  <w:style w:type="character" w:customStyle="1" w:styleId="BalloonTextChar">
    <w:name w:val="Balloon Text Char"/>
    <w:basedOn w:val="DefaultParagraphFont"/>
    <w:link w:val="BalloonText"/>
    <w:rsid w:val="006A32E9"/>
    <w:rPr>
      <w:rFonts w:ascii="Tahoma" w:hAnsi="Tahoma" w:cs="Tahoma"/>
      <w:sz w:val="16"/>
      <w:szCs w:val="16"/>
    </w:rPr>
  </w:style>
  <w:style w:type="paragraph" w:styleId="ListParagraph">
    <w:name w:val="List Paragraph"/>
    <w:basedOn w:val="Normal"/>
    <w:uiPriority w:val="34"/>
    <w:qFormat/>
    <w:rsid w:val="006A32E9"/>
    <w:pPr>
      <w:ind w:left="720"/>
      <w:contextualSpacing/>
    </w:pPr>
  </w:style>
  <w:style w:type="character" w:styleId="CommentReference">
    <w:name w:val="annotation reference"/>
    <w:basedOn w:val="DefaultParagraphFont"/>
    <w:unhideWhenUsed/>
    <w:rsid w:val="00D61287"/>
    <w:rPr>
      <w:sz w:val="16"/>
      <w:szCs w:val="16"/>
    </w:rPr>
  </w:style>
  <w:style w:type="paragraph" w:styleId="CommentText">
    <w:name w:val="annotation text"/>
    <w:basedOn w:val="Normal"/>
    <w:link w:val="CommentTextChar"/>
    <w:uiPriority w:val="99"/>
    <w:semiHidden/>
    <w:unhideWhenUsed/>
    <w:rsid w:val="00D61287"/>
    <w:rPr>
      <w:sz w:val="20"/>
      <w:szCs w:val="20"/>
    </w:rPr>
  </w:style>
  <w:style w:type="character" w:customStyle="1" w:styleId="CommentTextChar">
    <w:name w:val="Comment Text Char"/>
    <w:basedOn w:val="DefaultParagraphFont"/>
    <w:link w:val="CommentText"/>
    <w:uiPriority w:val="99"/>
    <w:semiHidden/>
    <w:rsid w:val="00D61287"/>
    <w:rPr>
      <w:sz w:val="20"/>
      <w:szCs w:val="20"/>
    </w:rPr>
  </w:style>
  <w:style w:type="paragraph" w:styleId="CommentSubject">
    <w:name w:val="annotation subject"/>
    <w:basedOn w:val="CommentText"/>
    <w:next w:val="CommentText"/>
    <w:link w:val="CommentSubjectChar"/>
    <w:uiPriority w:val="99"/>
    <w:semiHidden/>
    <w:unhideWhenUsed/>
    <w:rsid w:val="00D61287"/>
    <w:rPr>
      <w:b/>
      <w:bCs/>
    </w:rPr>
  </w:style>
  <w:style w:type="character" w:customStyle="1" w:styleId="CommentSubjectChar">
    <w:name w:val="Comment Subject Char"/>
    <w:basedOn w:val="CommentTextChar"/>
    <w:link w:val="CommentSubject"/>
    <w:uiPriority w:val="99"/>
    <w:semiHidden/>
    <w:rsid w:val="00D61287"/>
    <w:rPr>
      <w:b/>
      <w:bCs/>
      <w:sz w:val="20"/>
      <w:szCs w:val="20"/>
    </w:rPr>
  </w:style>
  <w:style w:type="paragraph" w:customStyle="1" w:styleId="FormatvorlageSchwarzBlock">
    <w:name w:val="Formatvorlage Schwarz Block"/>
    <w:basedOn w:val="Normal"/>
    <w:rsid w:val="00F275B6"/>
    <w:pPr>
      <w:widowControl w:val="0"/>
      <w:suppressAutoHyphens/>
    </w:pPr>
    <w:rPr>
      <w:rFonts w:ascii="Times New Roman" w:eastAsia="Times New Roman" w:hAnsi="Times New Roman" w:cs="Tahoma"/>
      <w:color w:val="000000"/>
      <w:kern w:val="1"/>
      <w:sz w:val="24"/>
      <w:szCs w:val="20"/>
      <w:lang w:val="en-GB" w:eastAsia="hi-IN" w:bidi="hi-IN"/>
    </w:rPr>
  </w:style>
  <w:style w:type="character" w:styleId="Hyperlink">
    <w:name w:val="Hyperlink"/>
    <w:uiPriority w:val="99"/>
    <w:rsid w:val="005823C2"/>
    <w:rPr>
      <w:color w:val="0000FF"/>
      <w:u w:val="single"/>
    </w:rPr>
  </w:style>
  <w:style w:type="paragraph" w:customStyle="1" w:styleId="Beschriftung1">
    <w:name w:val="Beschriftung1"/>
    <w:basedOn w:val="Normal"/>
    <w:next w:val="Normal"/>
    <w:rsid w:val="00D63BC4"/>
    <w:pPr>
      <w:widowControl w:val="0"/>
      <w:suppressAutoHyphens/>
    </w:pPr>
    <w:rPr>
      <w:rFonts w:ascii="Times New Roman" w:eastAsia="Times New Roman" w:hAnsi="Times New Roman" w:cs="Tahoma"/>
      <w:b/>
      <w:bCs/>
      <w:i/>
      <w:kern w:val="1"/>
      <w:sz w:val="24"/>
      <w:szCs w:val="24"/>
      <w:lang w:val="en-GB" w:eastAsia="hi-IN" w:bidi="hi-IN"/>
    </w:rPr>
  </w:style>
  <w:style w:type="character" w:customStyle="1" w:styleId="Heading1Char">
    <w:name w:val="Heading 1 Char"/>
    <w:basedOn w:val="DefaultParagraphFont"/>
    <w:link w:val="Heading1"/>
    <w:uiPriority w:val="9"/>
    <w:rsid w:val="00BA2AD8"/>
    <w:rPr>
      <w:rFonts w:eastAsiaTheme="majorEastAsia" w:cstheme="minorHAnsi"/>
      <w:b/>
      <w:bCs/>
      <w:sz w:val="24"/>
      <w:szCs w:val="24"/>
    </w:rPr>
  </w:style>
  <w:style w:type="character" w:customStyle="1" w:styleId="Heading2Char">
    <w:name w:val="Heading 2 Char"/>
    <w:basedOn w:val="DefaultParagraphFont"/>
    <w:link w:val="Heading2"/>
    <w:uiPriority w:val="9"/>
    <w:rsid w:val="001E3E8D"/>
    <w:rPr>
      <w:rFonts w:eastAsiaTheme="majorEastAsia" w:cstheme="minorHAnsi"/>
      <w:b/>
      <w:bCs/>
    </w:rPr>
  </w:style>
  <w:style w:type="character" w:customStyle="1" w:styleId="Heading3Char">
    <w:name w:val="Heading 3 Char"/>
    <w:basedOn w:val="DefaultParagraphFont"/>
    <w:link w:val="Heading3"/>
    <w:uiPriority w:val="9"/>
    <w:rsid w:val="000E1B9A"/>
  </w:style>
  <w:style w:type="numbering" w:customStyle="1" w:styleId="Style1">
    <w:name w:val="Style1"/>
    <w:uiPriority w:val="99"/>
    <w:rsid w:val="00AD1717"/>
    <w:pPr>
      <w:numPr>
        <w:numId w:val="4"/>
      </w:numPr>
    </w:pPr>
  </w:style>
  <w:style w:type="numbering" w:customStyle="1" w:styleId="Style2">
    <w:name w:val="Style2"/>
    <w:uiPriority w:val="99"/>
    <w:rsid w:val="00AD1717"/>
    <w:pPr>
      <w:numPr>
        <w:numId w:val="5"/>
      </w:numPr>
    </w:pPr>
  </w:style>
  <w:style w:type="numbering" w:customStyle="1" w:styleId="Style3">
    <w:name w:val="Style3"/>
    <w:uiPriority w:val="99"/>
    <w:rsid w:val="00AD1717"/>
    <w:pPr>
      <w:numPr>
        <w:numId w:val="6"/>
      </w:numPr>
    </w:pPr>
  </w:style>
  <w:style w:type="numbering" w:customStyle="1" w:styleId="Style4">
    <w:name w:val="Style4"/>
    <w:uiPriority w:val="99"/>
    <w:rsid w:val="00AD1717"/>
    <w:pPr>
      <w:numPr>
        <w:numId w:val="7"/>
      </w:numPr>
    </w:pPr>
  </w:style>
  <w:style w:type="character" w:customStyle="1" w:styleId="st">
    <w:name w:val="st"/>
    <w:basedOn w:val="DefaultParagraphFont"/>
    <w:rsid w:val="005E5BFF"/>
  </w:style>
  <w:style w:type="character" w:styleId="HTMLCite">
    <w:name w:val="HTML Cite"/>
    <w:basedOn w:val="DefaultParagraphFont"/>
    <w:uiPriority w:val="99"/>
    <w:semiHidden/>
    <w:unhideWhenUsed/>
    <w:rsid w:val="008711A3"/>
    <w:rPr>
      <w:i/>
      <w:iCs/>
    </w:rPr>
  </w:style>
  <w:style w:type="paragraph" w:styleId="Revision">
    <w:name w:val="Revision"/>
    <w:hidden/>
    <w:uiPriority w:val="99"/>
    <w:semiHidden/>
    <w:rsid w:val="00017549"/>
  </w:style>
  <w:style w:type="paragraph" w:styleId="FootnoteText">
    <w:name w:val="footnote text"/>
    <w:basedOn w:val="Normal"/>
    <w:link w:val="FootnoteTextChar"/>
    <w:semiHidden/>
    <w:unhideWhenUsed/>
    <w:rsid w:val="00744857"/>
    <w:pPr>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44857"/>
    <w:rPr>
      <w:rFonts w:ascii="Times New Roman" w:eastAsia="Times New Roman" w:hAnsi="Times New Roman" w:cs="Times New Roman"/>
      <w:sz w:val="20"/>
      <w:szCs w:val="20"/>
    </w:rPr>
  </w:style>
  <w:style w:type="paragraph" w:styleId="Title">
    <w:name w:val="Title"/>
    <w:basedOn w:val="Normal"/>
    <w:link w:val="TitleChar"/>
    <w:qFormat/>
    <w:rsid w:val="00744857"/>
    <w:pPr>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744857"/>
    <w:rPr>
      <w:rFonts w:ascii="Times New Roman" w:eastAsia="Times New Roman" w:hAnsi="Times New Roman" w:cs="Times New Roman"/>
      <w:b/>
      <w:sz w:val="24"/>
      <w:szCs w:val="20"/>
    </w:rPr>
  </w:style>
  <w:style w:type="character" w:styleId="FootnoteReference">
    <w:name w:val="footnote reference"/>
    <w:semiHidden/>
    <w:unhideWhenUsed/>
    <w:rsid w:val="00744857"/>
    <w:rPr>
      <w:vertAlign w:val="superscript"/>
    </w:rPr>
  </w:style>
  <w:style w:type="numbering" w:customStyle="1" w:styleId="NormalList">
    <w:name w:val="Normal List"/>
    <w:rsid w:val="00015C0A"/>
  </w:style>
  <w:style w:type="paragraph" w:customStyle="1" w:styleId="CommentText1">
    <w:name w:val="Comment Text1"/>
    <w:autoRedefine/>
    <w:rsid w:val="00015C0A"/>
    <w:pPr>
      <w:jc w:val="both"/>
    </w:pPr>
    <w:rPr>
      <w:rFonts w:ascii="Calibri" w:eastAsia="ヒラギノ角ゴ Pro W3" w:hAnsi="Calibri" w:cs="Times New Roman"/>
      <w:color w:val="000000"/>
      <w:sz w:val="20"/>
      <w:szCs w:val="20"/>
    </w:rPr>
  </w:style>
  <w:style w:type="numbering" w:customStyle="1" w:styleId="Bullet">
    <w:name w:val="Bullet"/>
    <w:rsid w:val="00015C0A"/>
  </w:style>
  <w:style w:type="paragraph" w:customStyle="1" w:styleId="CommentText2">
    <w:name w:val="Comment Text2"/>
    <w:autoRedefine/>
    <w:rsid w:val="0011310C"/>
    <w:pPr>
      <w:jc w:val="both"/>
    </w:pPr>
    <w:rPr>
      <w:rFonts w:ascii="Calibri" w:eastAsia="ヒラギノ角ゴ Pro W3" w:hAnsi="Calibri" w:cs="Times New Roman"/>
      <w:color w:val="000000"/>
      <w:sz w:val="20"/>
      <w:szCs w:val="20"/>
    </w:rPr>
  </w:style>
  <w:style w:type="character" w:styleId="FollowedHyperlink">
    <w:name w:val="FollowedHyperlink"/>
    <w:basedOn w:val="DefaultParagraphFont"/>
    <w:uiPriority w:val="99"/>
    <w:semiHidden/>
    <w:unhideWhenUsed/>
    <w:rsid w:val="000908B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18F"/>
    <w:pPr>
      <w:jc w:val="both"/>
    </w:pPr>
  </w:style>
  <w:style w:type="paragraph" w:styleId="Heading1">
    <w:name w:val="heading 1"/>
    <w:basedOn w:val="Normal"/>
    <w:next w:val="Normal"/>
    <w:link w:val="Heading1Char"/>
    <w:uiPriority w:val="9"/>
    <w:qFormat/>
    <w:rsid w:val="00BA2AD8"/>
    <w:pPr>
      <w:keepNext/>
      <w:keepLines/>
      <w:numPr>
        <w:numId w:val="1"/>
      </w:numPr>
      <w:outlineLvl w:val="0"/>
    </w:pPr>
    <w:rPr>
      <w:rFonts w:eastAsiaTheme="majorEastAsia" w:cstheme="minorHAnsi"/>
      <w:b/>
      <w:bCs/>
      <w:sz w:val="24"/>
      <w:szCs w:val="24"/>
    </w:rPr>
  </w:style>
  <w:style w:type="paragraph" w:styleId="Heading2">
    <w:name w:val="heading 2"/>
    <w:basedOn w:val="Normal"/>
    <w:next w:val="Normal"/>
    <w:link w:val="Heading2Char"/>
    <w:uiPriority w:val="9"/>
    <w:unhideWhenUsed/>
    <w:qFormat/>
    <w:rsid w:val="001E3E8D"/>
    <w:pPr>
      <w:keepNext/>
      <w:keepLines/>
      <w:numPr>
        <w:numId w:val="3"/>
      </w:numPr>
      <w:outlineLvl w:val="1"/>
    </w:pPr>
    <w:rPr>
      <w:rFonts w:eastAsiaTheme="majorEastAsia" w:cstheme="minorHAnsi"/>
      <w:b/>
      <w:bCs/>
    </w:rPr>
  </w:style>
  <w:style w:type="paragraph" w:styleId="Heading3">
    <w:name w:val="heading 3"/>
    <w:basedOn w:val="ListParagraph"/>
    <w:next w:val="Normal"/>
    <w:link w:val="Heading3Char"/>
    <w:uiPriority w:val="9"/>
    <w:unhideWhenUsed/>
    <w:qFormat/>
    <w:rsid w:val="000E1B9A"/>
    <w:pPr>
      <w:numPr>
        <w:numId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4A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A32E9"/>
    <w:pPr>
      <w:tabs>
        <w:tab w:val="center" w:pos="4680"/>
        <w:tab w:val="right" w:pos="9360"/>
      </w:tabs>
    </w:pPr>
  </w:style>
  <w:style w:type="character" w:customStyle="1" w:styleId="HeaderChar">
    <w:name w:val="Header Char"/>
    <w:basedOn w:val="DefaultParagraphFont"/>
    <w:link w:val="Header"/>
    <w:uiPriority w:val="99"/>
    <w:rsid w:val="006A32E9"/>
  </w:style>
  <w:style w:type="paragraph" w:styleId="Footer">
    <w:name w:val="footer"/>
    <w:basedOn w:val="Normal"/>
    <w:link w:val="FooterChar"/>
    <w:uiPriority w:val="99"/>
    <w:unhideWhenUsed/>
    <w:rsid w:val="006A32E9"/>
    <w:pPr>
      <w:tabs>
        <w:tab w:val="center" w:pos="4680"/>
        <w:tab w:val="right" w:pos="9360"/>
      </w:tabs>
    </w:pPr>
  </w:style>
  <w:style w:type="character" w:customStyle="1" w:styleId="FooterChar">
    <w:name w:val="Footer Char"/>
    <w:basedOn w:val="DefaultParagraphFont"/>
    <w:link w:val="Footer"/>
    <w:uiPriority w:val="99"/>
    <w:rsid w:val="006A32E9"/>
  </w:style>
  <w:style w:type="paragraph" w:styleId="BalloonText">
    <w:name w:val="Balloon Text"/>
    <w:basedOn w:val="Normal"/>
    <w:link w:val="BalloonTextChar"/>
    <w:unhideWhenUsed/>
    <w:rsid w:val="006A32E9"/>
    <w:rPr>
      <w:rFonts w:ascii="Tahoma" w:hAnsi="Tahoma" w:cs="Tahoma"/>
      <w:sz w:val="16"/>
      <w:szCs w:val="16"/>
    </w:rPr>
  </w:style>
  <w:style w:type="character" w:customStyle="1" w:styleId="BalloonTextChar">
    <w:name w:val="Balloon Text Char"/>
    <w:basedOn w:val="DefaultParagraphFont"/>
    <w:link w:val="BalloonText"/>
    <w:rsid w:val="006A32E9"/>
    <w:rPr>
      <w:rFonts w:ascii="Tahoma" w:hAnsi="Tahoma" w:cs="Tahoma"/>
      <w:sz w:val="16"/>
      <w:szCs w:val="16"/>
    </w:rPr>
  </w:style>
  <w:style w:type="paragraph" w:styleId="ListParagraph">
    <w:name w:val="List Paragraph"/>
    <w:basedOn w:val="Normal"/>
    <w:uiPriority w:val="34"/>
    <w:qFormat/>
    <w:rsid w:val="006A32E9"/>
    <w:pPr>
      <w:ind w:left="720"/>
      <w:contextualSpacing/>
    </w:pPr>
  </w:style>
  <w:style w:type="character" w:styleId="CommentReference">
    <w:name w:val="annotation reference"/>
    <w:basedOn w:val="DefaultParagraphFont"/>
    <w:unhideWhenUsed/>
    <w:rsid w:val="00D61287"/>
    <w:rPr>
      <w:sz w:val="16"/>
      <w:szCs w:val="16"/>
    </w:rPr>
  </w:style>
  <w:style w:type="paragraph" w:styleId="CommentText">
    <w:name w:val="annotation text"/>
    <w:basedOn w:val="Normal"/>
    <w:link w:val="CommentTextChar"/>
    <w:uiPriority w:val="99"/>
    <w:semiHidden/>
    <w:unhideWhenUsed/>
    <w:rsid w:val="00D61287"/>
    <w:rPr>
      <w:sz w:val="20"/>
      <w:szCs w:val="20"/>
    </w:rPr>
  </w:style>
  <w:style w:type="character" w:customStyle="1" w:styleId="CommentTextChar">
    <w:name w:val="Comment Text Char"/>
    <w:basedOn w:val="DefaultParagraphFont"/>
    <w:link w:val="CommentText"/>
    <w:uiPriority w:val="99"/>
    <w:semiHidden/>
    <w:rsid w:val="00D61287"/>
    <w:rPr>
      <w:sz w:val="20"/>
      <w:szCs w:val="20"/>
    </w:rPr>
  </w:style>
  <w:style w:type="paragraph" w:styleId="CommentSubject">
    <w:name w:val="annotation subject"/>
    <w:basedOn w:val="CommentText"/>
    <w:next w:val="CommentText"/>
    <w:link w:val="CommentSubjectChar"/>
    <w:uiPriority w:val="99"/>
    <w:semiHidden/>
    <w:unhideWhenUsed/>
    <w:rsid w:val="00D61287"/>
    <w:rPr>
      <w:b/>
      <w:bCs/>
    </w:rPr>
  </w:style>
  <w:style w:type="character" w:customStyle="1" w:styleId="CommentSubjectChar">
    <w:name w:val="Comment Subject Char"/>
    <w:basedOn w:val="CommentTextChar"/>
    <w:link w:val="CommentSubject"/>
    <w:uiPriority w:val="99"/>
    <w:semiHidden/>
    <w:rsid w:val="00D61287"/>
    <w:rPr>
      <w:b/>
      <w:bCs/>
      <w:sz w:val="20"/>
      <w:szCs w:val="20"/>
    </w:rPr>
  </w:style>
  <w:style w:type="paragraph" w:customStyle="1" w:styleId="FormatvorlageSchwarzBlock">
    <w:name w:val="Formatvorlage Schwarz Block"/>
    <w:basedOn w:val="Normal"/>
    <w:rsid w:val="00F275B6"/>
    <w:pPr>
      <w:widowControl w:val="0"/>
      <w:suppressAutoHyphens/>
    </w:pPr>
    <w:rPr>
      <w:rFonts w:ascii="Times New Roman" w:eastAsia="Times New Roman" w:hAnsi="Times New Roman" w:cs="Tahoma"/>
      <w:color w:val="000000"/>
      <w:kern w:val="1"/>
      <w:sz w:val="24"/>
      <w:szCs w:val="20"/>
      <w:lang w:val="en-GB" w:eastAsia="hi-IN" w:bidi="hi-IN"/>
    </w:rPr>
  </w:style>
  <w:style w:type="character" w:styleId="Hyperlink">
    <w:name w:val="Hyperlink"/>
    <w:uiPriority w:val="99"/>
    <w:rsid w:val="005823C2"/>
    <w:rPr>
      <w:color w:val="0000FF"/>
      <w:u w:val="single"/>
    </w:rPr>
  </w:style>
  <w:style w:type="paragraph" w:customStyle="1" w:styleId="Beschriftung1">
    <w:name w:val="Beschriftung1"/>
    <w:basedOn w:val="Normal"/>
    <w:next w:val="Normal"/>
    <w:rsid w:val="00D63BC4"/>
    <w:pPr>
      <w:widowControl w:val="0"/>
      <w:suppressAutoHyphens/>
    </w:pPr>
    <w:rPr>
      <w:rFonts w:ascii="Times New Roman" w:eastAsia="Times New Roman" w:hAnsi="Times New Roman" w:cs="Tahoma"/>
      <w:b/>
      <w:bCs/>
      <w:i/>
      <w:kern w:val="1"/>
      <w:sz w:val="24"/>
      <w:szCs w:val="24"/>
      <w:lang w:val="en-GB" w:eastAsia="hi-IN" w:bidi="hi-IN"/>
    </w:rPr>
  </w:style>
  <w:style w:type="character" w:customStyle="1" w:styleId="Heading1Char">
    <w:name w:val="Heading 1 Char"/>
    <w:basedOn w:val="DefaultParagraphFont"/>
    <w:link w:val="Heading1"/>
    <w:uiPriority w:val="9"/>
    <w:rsid w:val="00BA2AD8"/>
    <w:rPr>
      <w:rFonts w:eastAsiaTheme="majorEastAsia" w:cstheme="minorHAnsi"/>
      <w:b/>
      <w:bCs/>
      <w:sz w:val="24"/>
      <w:szCs w:val="24"/>
    </w:rPr>
  </w:style>
  <w:style w:type="character" w:customStyle="1" w:styleId="Heading2Char">
    <w:name w:val="Heading 2 Char"/>
    <w:basedOn w:val="DefaultParagraphFont"/>
    <w:link w:val="Heading2"/>
    <w:uiPriority w:val="9"/>
    <w:rsid w:val="001E3E8D"/>
    <w:rPr>
      <w:rFonts w:eastAsiaTheme="majorEastAsia" w:cstheme="minorHAnsi"/>
      <w:b/>
      <w:bCs/>
    </w:rPr>
  </w:style>
  <w:style w:type="character" w:customStyle="1" w:styleId="Heading3Char">
    <w:name w:val="Heading 3 Char"/>
    <w:basedOn w:val="DefaultParagraphFont"/>
    <w:link w:val="Heading3"/>
    <w:uiPriority w:val="9"/>
    <w:rsid w:val="000E1B9A"/>
  </w:style>
  <w:style w:type="numbering" w:customStyle="1" w:styleId="Style1">
    <w:name w:val="Style1"/>
    <w:uiPriority w:val="99"/>
    <w:rsid w:val="00AD1717"/>
    <w:pPr>
      <w:numPr>
        <w:numId w:val="4"/>
      </w:numPr>
    </w:pPr>
  </w:style>
  <w:style w:type="numbering" w:customStyle="1" w:styleId="Style2">
    <w:name w:val="Style2"/>
    <w:uiPriority w:val="99"/>
    <w:rsid w:val="00AD1717"/>
    <w:pPr>
      <w:numPr>
        <w:numId w:val="5"/>
      </w:numPr>
    </w:pPr>
  </w:style>
  <w:style w:type="numbering" w:customStyle="1" w:styleId="Style3">
    <w:name w:val="Style3"/>
    <w:uiPriority w:val="99"/>
    <w:rsid w:val="00AD1717"/>
    <w:pPr>
      <w:numPr>
        <w:numId w:val="6"/>
      </w:numPr>
    </w:pPr>
  </w:style>
  <w:style w:type="numbering" w:customStyle="1" w:styleId="Style4">
    <w:name w:val="Style4"/>
    <w:uiPriority w:val="99"/>
    <w:rsid w:val="00AD1717"/>
    <w:pPr>
      <w:numPr>
        <w:numId w:val="7"/>
      </w:numPr>
    </w:pPr>
  </w:style>
  <w:style w:type="character" w:customStyle="1" w:styleId="st">
    <w:name w:val="st"/>
    <w:basedOn w:val="DefaultParagraphFont"/>
    <w:rsid w:val="005E5BFF"/>
  </w:style>
  <w:style w:type="character" w:styleId="HTMLCite">
    <w:name w:val="HTML Cite"/>
    <w:basedOn w:val="DefaultParagraphFont"/>
    <w:uiPriority w:val="99"/>
    <w:semiHidden/>
    <w:unhideWhenUsed/>
    <w:rsid w:val="008711A3"/>
    <w:rPr>
      <w:i/>
      <w:iCs/>
    </w:rPr>
  </w:style>
  <w:style w:type="paragraph" w:styleId="Revision">
    <w:name w:val="Revision"/>
    <w:hidden/>
    <w:uiPriority w:val="99"/>
    <w:semiHidden/>
    <w:rsid w:val="00017549"/>
  </w:style>
  <w:style w:type="paragraph" w:styleId="FootnoteText">
    <w:name w:val="footnote text"/>
    <w:basedOn w:val="Normal"/>
    <w:link w:val="FootnoteTextChar"/>
    <w:semiHidden/>
    <w:unhideWhenUsed/>
    <w:rsid w:val="00744857"/>
    <w:pPr>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44857"/>
    <w:rPr>
      <w:rFonts w:ascii="Times New Roman" w:eastAsia="Times New Roman" w:hAnsi="Times New Roman" w:cs="Times New Roman"/>
      <w:sz w:val="20"/>
      <w:szCs w:val="20"/>
    </w:rPr>
  </w:style>
  <w:style w:type="paragraph" w:styleId="Title">
    <w:name w:val="Title"/>
    <w:basedOn w:val="Normal"/>
    <w:link w:val="TitleChar"/>
    <w:qFormat/>
    <w:rsid w:val="00744857"/>
    <w:pPr>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744857"/>
    <w:rPr>
      <w:rFonts w:ascii="Times New Roman" w:eastAsia="Times New Roman" w:hAnsi="Times New Roman" w:cs="Times New Roman"/>
      <w:b/>
      <w:sz w:val="24"/>
      <w:szCs w:val="20"/>
    </w:rPr>
  </w:style>
  <w:style w:type="character" w:styleId="FootnoteReference">
    <w:name w:val="footnote reference"/>
    <w:semiHidden/>
    <w:unhideWhenUsed/>
    <w:rsid w:val="00744857"/>
    <w:rPr>
      <w:vertAlign w:val="superscript"/>
    </w:rPr>
  </w:style>
  <w:style w:type="numbering" w:customStyle="1" w:styleId="NormalList">
    <w:name w:val="Normal List"/>
    <w:rsid w:val="00015C0A"/>
  </w:style>
  <w:style w:type="paragraph" w:customStyle="1" w:styleId="CommentText1">
    <w:name w:val="Comment Text1"/>
    <w:autoRedefine/>
    <w:rsid w:val="00015C0A"/>
    <w:pPr>
      <w:jc w:val="both"/>
    </w:pPr>
    <w:rPr>
      <w:rFonts w:ascii="Calibri" w:eastAsia="ヒラギノ角ゴ Pro W3" w:hAnsi="Calibri" w:cs="Times New Roman"/>
      <w:color w:val="000000"/>
      <w:sz w:val="20"/>
      <w:szCs w:val="20"/>
    </w:rPr>
  </w:style>
  <w:style w:type="numbering" w:customStyle="1" w:styleId="Bullet">
    <w:name w:val="Bullet"/>
    <w:rsid w:val="00015C0A"/>
  </w:style>
  <w:style w:type="paragraph" w:customStyle="1" w:styleId="CommentText2">
    <w:name w:val="Comment Text2"/>
    <w:autoRedefine/>
    <w:rsid w:val="0011310C"/>
    <w:pPr>
      <w:jc w:val="both"/>
    </w:pPr>
    <w:rPr>
      <w:rFonts w:ascii="Calibri" w:eastAsia="ヒラギノ角ゴ Pro W3" w:hAnsi="Calibri" w:cs="Times New Roman"/>
      <w:color w:val="000000"/>
      <w:sz w:val="20"/>
      <w:szCs w:val="20"/>
    </w:rPr>
  </w:style>
  <w:style w:type="character" w:styleId="FollowedHyperlink">
    <w:name w:val="FollowedHyperlink"/>
    <w:basedOn w:val="DefaultParagraphFont"/>
    <w:uiPriority w:val="99"/>
    <w:semiHidden/>
    <w:unhideWhenUsed/>
    <w:rsid w:val="000908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2236">
      <w:bodyDiv w:val="1"/>
      <w:marLeft w:val="4"/>
      <w:marRight w:val="4"/>
      <w:marTop w:val="4"/>
      <w:marBottom w:val="4"/>
      <w:divBdr>
        <w:top w:val="none" w:sz="0" w:space="0" w:color="auto"/>
        <w:left w:val="none" w:sz="0" w:space="0" w:color="auto"/>
        <w:bottom w:val="none" w:sz="0" w:space="0" w:color="auto"/>
        <w:right w:val="none" w:sz="0" w:space="0" w:color="auto"/>
      </w:divBdr>
      <w:divsChild>
        <w:div w:id="1067537147">
          <w:marLeft w:val="0"/>
          <w:marRight w:val="0"/>
          <w:marTop w:val="0"/>
          <w:marBottom w:val="0"/>
          <w:divBdr>
            <w:top w:val="none" w:sz="0" w:space="0" w:color="auto"/>
            <w:left w:val="none" w:sz="0" w:space="0" w:color="auto"/>
            <w:bottom w:val="none" w:sz="0" w:space="0" w:color="auto"/>
            <w:right w:val="none" w:sz="0" w:space="0" w:color="auto"/>
          </w:divBdr>
          <w:divsChild>
            <w:div w:id="136187920">
              <w:marLeft w:val="0"/>
              <w:marRight w:val="0"/>
              <w:marTop w:val="0"/>
              <w:marBottom w:val="0"/>
              <w:divBdr>
                <w:top w:val="none" w:sz="0" w:space="0" w:color="auto"/>
                <w:left w:val="none" w:sz="0" w:space="0" w:color="auto"/>
                <w:bottom w:val="none" w:sz="0" w:space="0" w:color="auto"/>
                <w:right w:val="none" w:sz="0" w:space="0" w:color="auto"/>
              </w:divBdr>
              <w:divsChild>
                <w:div w:id="2017881296">
                  <w:marLeft w:val="0"/>
                  <w:marRight w:val="0"/>
                  <w:marTop w:val="0"/>
                  <w:marBottom w:val="180"/>
                  <w:divBdr>
                    <w:top w:val="none" w:sz="0" w:space="0" w:color="auto"/>
                    <w:left w:val="none" w:sz="0" w:space="0" w:color="auto"/>
                    <w:bottom w:val="none" w:sz="0" w:space="0" w:color="auto"/>
                    <w:right w:val="none" w:sz="0" w:space="0" w:color="auto"/>
                  </w:divBdr>
                  <w:divsChild>
                    <w:div w:id="1780640318">
                      <w:marLeft w:val="0"/>
                      <w:marRight w:val="0"/>
                      <w:marTop w:val="0"/>
                      <w:marBottom w:val="0"/>
                      <w:divBdr>
                        <w:top w:val="none" w:sz="0" w:space="0" w:color="auto"/>
                        <w:left w:val="none" w:sz="0" w:space="0" w:color="auto"/>
                        <w:bottom w:val="none" w:sz="0" w:space="0" w:color="auto"/>
                        <w:right w:val="none" w:sz="0" w:space="0" w:color="auto"/>
                      </w:divBdr>
                      <w:divsChild>
                        <w:div w:id="919482801">
                          <w:marLeft w:val="0"/>
                          <w:marRight w:val="0"/>
                          <w:marTop w:val="0"/>
                          <w:marBottom w:val="0"/>
                          <w:divBdr>
                            <w:top w:val="none" w:sz="0" w:space="0" w:color="auto"/>
                            <w:left w:val="none" w:sz="0" w:space="0" w:color="auto"/>
                            <w:bottom w:val="none" w:sz="0" w:space="0" w:color="auto"/>
                            <w:right w:val="none" w:sz="0" w:space="0" w:color="auto"/>
                          </w:divBdr>
                          <w:divsChild>
                            <w:div w:id="10159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89751">
      <w:bodyDiv w:val="1"/>
      <w:marLeft w:val="0"/>
      <w:marRight w:val="0"/>
      <w:marTop w:val="0"/>
      <w:marBottom w:val="0"/>
      <w:divBdr>
        <w:top w:val="none" w:sz="0" w:space="0" w:color="auto"/>
        <w:left w:val="none" w:sz="0" w:space="0" w:color="auto"/>
        <w:bottom w:val="none" w:sz="0" w:space="0" w:color="auto"/>
        <w:right w:val="none" w:sz="0" w:space="0" w:color="auto"/>
      </w:divBdr>
    </w:div>
    <w:div w:id="713307948">
      <w:bodyDiv w:val="1"/>
      <w:marLeft w:val="0"/>
      <w:marRight w:val="0"/>
      <w:marTop w:val="0"/>
      <w:marBottom w:val="0"/>
      <w:divBdr>
        <w:top w:val="none" w:sz="0" w:space="0" w:color="auto"/>
        <w:left w:val="none" w:sz="0" w:space="0" w:color="auto"/>
        <w:bottom w:val="none" w:sz="0" w:space="0" w:color="auto"/>
        <w:right w:val="none" w:sz="0" w:space="0" w:color="auto"/>
      </w:divBdr>
    </w:div>
    <w:div w:id="892349094">
      <w:bodyDiv w:val="1"/>
      <w:marLeft w:val="0"/>
      <w:marRight w:val="0"/>
      <w:marTop w:val="0"/>
      <w:marBottom w:val="0"/>
      <w:divBdr>
        <w:top w:val="none" w:sz="0" w:space="0" w:color="auto"/>
        <w:left w:val="none" w:sz="0" w:space="0" w:color="auto"/>
        <w:bottom w:val="none" w:sz="0" w:space="0" w:color="auto"/>
        <w:right w:val="none" w:sz="0" w:space="0" w:color="auto"/>
      </w:divBdr>
    </w:div>
    <w:div w:id="1699620667">
      <w:bodyDiv w:val="1"/>
      <w:marLeft w:val="4"/>
      <w:marRight w:val="4"/>
      <w:marTop w:val="4"/>
      <w:marBottom w:val="4"/>
      <w:divBdr>
        <w:top w:val="none" w:sz="0" w:space="0" w:color="auto"/>
        <w:left w:val="none" w:sz="0" w:space="0" w:color="auto"/>
        <w:bottom w:val="none" w:sz="0" w:space="0" w:color="auto"/>
        <w:right w:val="none" w:sz="0" w:space="0" w:color="auto"/>
      </w:divBdr>
      <w:divsChild>
        <w:div w:id="1997762103">
          <w:marLeft w:val="0"/>
          <w:marRight w:val="0"/>
          <w:marTop w:val="0"/>
          <w:marBottom w:val="0"/>
          <w:divBdr>
            <w:top w:val="none" w:sz="0" w:space="0" w:color="auto"/>
            <w:left w:val="none" w:sz="0" w:space="0" w:color="auto"/>
            <w:bottom w:val="none" w:sz="0" w:space="0" w:color="auto"/>
            <w:right w:val="none" w:sz="0" w:space="0" w:color="auto"/>
          </w:divBdr>
          <w:divsChild>
            <w:div w:id="1486704398">
              <w:marLeft w:val="0"/>
              <w:marRight w:val="0"/>
              <w:marTop w:val="0"/>
              <w:marBottom w:val="0"/>
              <w:divBdr>
                <w:top w:val="none" w:sz="0" w:space="0" w:color="auto"/>
                <w:left w:val="none" w:sz="0" w:space="0" w:color="auto"/>
                <w:bottom w:val="none" w:sz="0" w:space="0" w:color="auto"/>
                <w:right w:val="none" w:sz="0" w:space="0" w:color="auto"/>
              </w:divBdr>
              <w:divsChild>
                <w:div w:id="1034039568">
                  <w:marLeft w:val="0"/>
                  <w:marRight w:val="0"/>
                  <w:marTop w:val="0"/>
                  <w:marBottom w:val="0"/>
                  <w:divBdr>
                    <w:top w:val="none" w:sz="0" w:space="0" w:color="auto"/>
                    <w:left w:val="none" w:sz="0" w:space="0" w:color="auto"/>
                    <w:bottom w:val="none" w:sz="0" w:space="0" w:color="auto"/>
                    <w:right w:val="none" w:sz="0" w:space="0" w:color="auto"/>
                  </w:divBdr>
                  <w:divsChild>
                    <w:div w:id="8323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42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professionalequipment.com/product_images/Full/40563_big.jpg" TargetMode="External"/><Relationship Id="rId21" Type="http://schemas.openxmlformats.org/officeDocument/2006/relationships/image" Target="media/image3.jpeg"/><Relationship Id="rId22" Type="http://schemas.openxmlformats.org/officeDocument/2006/relationships/image" Target="media/image4.jpeg"/><Relationship Id="rId23" Type="http://schemas.openxmlformats.org/officeDocument/2006/relationships/image" Target="media/image5.jpeg"/><Relationship Id="rId24" Type="http://schemas.openxmlformats.org/officeDocument/2006/relationships/image" Target="media/image6.jpeg"/><Relationship Id="rId25" Type="http://schemas.openxmlformats.org/officeDocument/2006/relationships/hyperlink" Target="http://www.honeywellsafety.com/Products/Sperian/Gloves/PURE_FIT_-_CUT-RESISTANT.aspx?site=/americas" TargetMode="External"/><Relationship Id="rId26" Type="http://schemas.openxmlformats.org/officeDocument/2006/relationships/image" Target="media/image7.jpeg"/><Relationship Id="rId27" Type="http://schemas.openxmlformats.org/officeDocument/2006/relationships/hyperlink" Target="http://www.professionalequipment.com/aosafety-safety-impact-goggles-centurion-w-clear-anti-fog-lens-40301-00000/safety-goggles/" TargetMode="External"/><Relationship Id="rId28" Type="http://schemas.openxmlformats.org/officeDocument/2006/relationships/image" Target="media/image8.jpeg"/><Relationship Id="rId29" Type="http://schemas.openxmlformats.org/officeDocument/2006/relationships/hyperlink" Target="http://www.professionalequipment.com/aosafety-safety-dust-goggles-lexa-gogglegear-clear-lens-16616-00000/safety-goggles/"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30" Type="http://schemas.openxmlformats.org/officeDocument/2006/relationships/image" Target="media/image9.jpeg"/><Relationship Id="rId31" Type="http://schemas.openxmlformats.org/officeDocument/2006/relationships/hyperlink" Target="http://media.msanet.com/international/africa/SAR-APR/AirPurifyingRespirator-APR/Low-MaintenanceHalfMasks/ADVANTAGE200LSHALFMASKRESPIRATOR/Images/Adv200LSLarge.jpg" TargetMode="External"/><Relationship Id="rId32" Type="http://schemas.openxmlformats.org/officeDocument/2006/relationships/image" Target="media/image10.jpeg"/><Relationship Id="rId9" Type="http://schemas.openxmlformats.org/officeDocument/2006/relationships/webSettings" Target="webSettings.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33" Type="http://schemas.openxmlformats.org/officeDocument/2006/relationships/header" Target="header1.xml"/><Relationship Id="rId34" Type="http://schemas.openxmlformats.org/officeDocument/2006/relationships/header" Target="header2.xml"/><Relationship Id="rId35" Type="http://schemas.openxmlformats.org/officeDocument/2006/relationships/footer" Target="footer1.xml"/><Relationship Id="rId36" Type="http://schemas.openxmlformats.org/officeDocument/2006/relationships/footer" Target="footer2.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http://www.path.org/publications/files/TS_ppe_specs.pdf" TargetMode="External"/><Relationship Id="rId13" Type="http://schemas.openxmlformats.org/officeDocument/2006/relationships/hyperlink" Target="http://www.osha.gov/Publications/osha3151.pdf" TargetMode="External"/><Relationship Id="rId14" Type="http://schemas.openxmlformats.org/officeDocument/2006/relationships/hyperlink" Target="http://www.cdc.gov/hicpac/2007IP/2007ip_ExecSummary.html" TargetMode="External"/><Relationship Id="rId15" Type="http://schemas.openxmlformats.org/officeDocument/2006/relationships/hyperlink" Target="http://www.who.int/water_sanitation_health/medicalwaste/wastemanag/en/" TargetMode="External"/><Relationship Id="rId16" Type="http://schemas.openxmlformats.org/officeDocument/2006/relationships/hyperlink" Target="javascript:Loadfulltxt('http://www.cdc.gov/niosh/docs/2012-119/');" TargetMode="External"/><Relationship Id="rId17" Type="http://schemas.openxmlformats.org/officeDocument/2006/relationships/image" Target="media/image1.png"/><Relationship Id="rId18" Type="http://schemas.openxmlformats.org/officeDocument/2006/relationships/oleObject" Target="embeddings/oleObject1.bin"/><Relationship Id="rId19" Type="http://schemas.openxmlformats.org/officeDocument/2006/relationships/image" Target="media/image2.jpeg"/><Relationship Id="rId37" Type="http://schemas.openxmlformats.org/officeDocument/2006/relationships/header" Target="header3.xml"/><Relationship Id="rId38" Type="http://schemas.openxmlformats.org/officeDocument/2006/relationships/footer" Target="footer3.xml"/><Relationship Id="rId39" Type="http://schemas.openxmlformats.org/officeDocument/2006/relationships/fontTable" Target="fontTable.xml"/><Relationship Id="rId4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 Id="rId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0F71884A85B646B9F30D24B9530A5F" ma:contentTypeVersion="0" ma:contentTypeDescription="Create a new document." ma:contentTypeScope="" ma:versionID="7125217449207fe4ae1c96265fd6951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F8F4E-6299-433C-9207-E4EBAEEE8F0C}">
  <ds:schemaRefs>
    <ds:schemaRef ds:uri="http://schemas.microsoft.com/sharepoint/v3/contenttype/forms"/>
  </ds:schemaRefs>
</ds:datastoreItem>
</file>

<file path=customXml/itemProps2.xml><?xml version="1.0" encoding="utf-8"?>
<ds:datastoreItem xmlns:ds="http://schemas.openxmlformats.org/officeDocument/2006/customXml" ds:itemID="{D66AF452-FEA8-4B4D-8CEF-64332DAF1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D91F011-2F71-4D68-A486-4E37C5D3BAEC}">
  <ds:schemaRefs>
    <ds:schemaRef ds:uri="http://schemas.microsoft.com/office/2006/metadata/properties"/>
  </ds:schemaRefs>
</ds:datastoreItem>
</file>

<file path=customXml/itemProps4.xml><?xml version="1.0" encoding="utf-8"?>
<ds:datastoreItem xmlns:ds="http://schemas.openxmlformats.org/officeDocument/2006/customXml" ds:itemID="{ACF772EA-4C65-CE45-84EF-C02490551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1807</Words>
  <Characters>10305</Characters>
  <Application>Microsoft Macintosh Word</Application>
  <DocSecurity>0</DocSecurity>
  <Lines>85</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FHI</Company>
  <LinksUpToDate>false</LinksUpToDate>
  <CharactersWithSpaces>12088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Robinson</dc:creator>
  <cp:lastModifiedBy>Alejandra Livschitz</cp:lastModifiedBy>
  <cp:revision>3</cp:revision>
  <cp:lastPrinted>2013-05-29T17:51:00Z</cp:lastPrinted>
  <dcterms:created xsi:type="dcterms:W3CDTF">2016-03-09T18:39:00Z</dcterms:created>
  <dcterms:modified xsi:type="dcterms:W3CDTF">2018-06-26T08:26:00Z</dcterms:modified>
</cp:coreProperties>
</file>